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C7" w:rsidRPr="000E2F00" w:rsidRDefault="004233C7" w:rsidP="000E2F00">
      <w:pPr>
        <w:spacing w:line="288" w:lineRule="auto"/>
        <w:jc w:val="both"/>
        <w:rPr>
          <w:rFonts w:ascii="Segoe UI" w:hAnsi="Segoe UI"/>
          <w:noProof/>
          <w:sz w:val="20"/>
          <w:szCs w:val="20"/>
        </w:rPr>
      </w:pPr>
      <w:bookmarkStart w:id="0" w:name="_GoBack"/>
      <w:bookmarkEnd w:id="0"/>
    </w:p>
    <w:p w:rsidR="000E2F00" w:rsidRPr="000E2F00" w:rsidRDefault="000E2F00" w:rsidP="00771FDD">
      <w:pPr>
        <w:spacing w:line="288" w:lineRule="auto"/>
        <w:rPr>
          <w:rFonts w:ascii="Arial" w:hAnsi="Arial" w:cs="Arial"/>
          <w:b/>
          <w:bCs/>
          <w:caps/>
          <w:color w:val="FFFFFF"/>
          <w:sz w:val="36"/>
          <w:szCs w:val="36"/>
        </w:rPr>
      </w:pPr>
      <w:r w:rsidRPr="000E2F00">
        <w:rPr>
          <w:rFonts w:ascii="Segoe UI" w:hAnsi="Segoe UI"/>
          <w:noProof/>
          <w:sz w:val="20"/>
          <w:szCs w:val="20"/>
        </w:rPr>
        <mc:AlternateContent>
          <mc:Choice Requires="wps">
            <w:drawing>
              <wp:anchor distT="0" distB="0" distL="114300" distR="114300" simplePos="0" relativeHeight="251658752" behindDoc="1" locked="1" layoutInCell="1" allowOverlap="1" wp14:anchorId="281FFA5C" wp14:editId="6DD46719">
                <wp:simplePos x="0" y="0"/>
                <wp:positionH relativeFrom="page">
                  <wp:posOffset>-19050</wp:posOffset>
                </wp:positionH>
                <wp:positionV relativeFrom="page">
                  <wp:posOffset>1971675</wp:posOffset>
                </wp:positionV>
                <wp:extent cx="7772400" cy="1362075"/>
                <wp:effectExtent l="0" t="0" r="0" b="9525"/>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62075"/>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5F3AA5" id="Rectangle 52" o:spid="_x0000_s1026" style="position:absolute;margin-left:-1.5pt;margin-top:155.25pt;width:612pt;height:10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AmfwIAAP0EAAAOAAAAZHJzL2Uyb0RvYy54bWysVNuO0zAQfUfiHyy/d3PZtGm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" fillcolor="#039" stroked="f">
                <w10:wrap anchorx="page" anchory="page"/>
                <w10:anchorlock/>
              </v:rect>
            </w:pict>
          </mc:Fallback>
        </mc:AlternateContent>
      </w:r>
      <w:r w:rsidRPr="000E2F00">
        <w:rPr>
          <w:rFonts w:ascii="Arial" w:hAnsi="Arial" w:cs="Arial"/>
          <w:b/>
          <w:bCs/>
          <w:caps/>
          <w:color w:val="FFFFFF"/>
          <w:sz w:val="36"/>
          <w:szCs w:val="36"/>
        </w:rPr>
        <w:t>HODNOTÍCÍ KRITÉRIA PRIORITNÍ OSY 1 SPECIFICKÉHO CÍLE 1.1</w:t>
      </w:r>
    </w:p>
    <w:p w:rsidR="000E2F00" w:rsidRPr="000E2F00" w:rsidRDefault="000E2F00" w:rsidP="00771FDD">
      <w:pPr>
        <w:spacing w:line="288" w:lineRule="auto"/>
        <w:rPr>
          <w:rFonts w:ascii="Arial" w:hAnsi="Arial" w:cs="Arial"/>
          <w:b/>
          <w:bCs/>
          <w:caps/>
          <w:color w:val="FFFFFF"/>
          <w:sz w:val="36"/>
          <w:szCs w:val="36"/>
        </w:rPr>
      </w:pPr>
      <w:r w:rsidRPr="000E2F00">
        <w:rPr>
          <w:rFonts w:ascii="Arial" w:hAnsi="Arial" w:cs="Arial"/>
          <w:b/>
          <w:bCs/>
          <w:caps/>
          <w:color w:val="FFFFFF"/>
          <w:sz w:val="36"/>
          <w:szCs w:val="36"/>
        </w:rPr>
        <w:t>OPERAČNÍHO PROGRAMU</w:t>
      </w:r>
    </w:p>
    <w:p w:rsidR="004233C7" w:rsidRPr="000E2F00" w:rsidRDefault="000E2F00" w:rsidP="00771FDD">
      <w:pPr>
        <w:spacing w:line="288" w:lineRule="auto"/>
        <w:rPr>
          <w:rFonts w:ascii="Arial" w:hAnsi="Arial" w:cs="Arial"/>
          <w:b/>
          <w:bCs/>
          <w:caps/>
          <w:color w:val="FFFFFF"/>
          <w:sz w:val="36"/>
          <w:szCs w:val="36"/>
        </w:rPr>
      </w:pPr>
      <w:r w:rsidRPr="000E2F00">
        <w:rPr>
          <w:rFonts w:ascii="Arial" w:hAnsi="Arial" w:cs="Arial"/>
          <w:b/>
          <w:bCs/>
          <w:caps/>
          <w:color w:val="FFFFFF"/>
          <w:sz w:val="36"/>
          <w:szCs w:val="36"/>
        </w:rPr>
        <w:t>ŽIVOTNÍ PROSTŘEDÍ 2014 – 2020</w:t>
      </w:r>
    </w:p>
    <w:p w:rsidR="004233C7" w:rsidRPr="000E2F00" w:rsidRDefault="004233C7" w:rsidP="000E2F00">
      <w:pPr>
        <w:spacing w:line="288" w:lineRule="auto"/>
        <w:jc w:val="both"/>
        <w:rPr>
          <w:rFonts w:ascii="Segoe UI" w:hAnsi="Segoe UI"/>
          <w:noProof/>
          <w:sz w:val="20"/>
          <w:szCs w:val="20"/>
        </w:rPr>
      </w:pPr>
    </w:p>
    <w:p w:rsidR="004233C7" w:rsidRPr="000E2F00" w:rsidRDefault="004233C7" w:rsidP="000E2F00">
      <w:pPr>
        <w:spacing w:line="288" w:lineRule="auto"/>
        <w:jc w:val="both"/>
        <w:rPr>
          <w:rFonts w:ascii="Segoe UI" w:hAnsi="Segoe UI"/>
          <w:noProof/>
          <w:sz w:val="20"/>
          <w:szCs w:val="20"/>
        </w:rPr>
      </w:pPr>
    </w:p>
    <w:p w:rsidR="00262493" w:rsidRPr="000E2F00" w:rsidRDefault="00262493" w:rsidP="000E2F00">
      <w:pPr>
        <w:spacing w:line="288" w:lineRule="auto"/>
        <w:jc w:val="both"/>
        <w:rPr>
          <w:rFonts w:ascii="Segoe UI" w:hAnsi="Segoe UI"/>
          <w:noProof/>
          <w:sz w:val="20"/>
          <w:szCs w:val="20"/>
        </w:rPr>
      </w:pPr>
    </w:p>
    <w:p w:rsidR="004233C7" w:rsidRPr="000E2F00" w:rsidRDefault="004233C7" w:rsidP="000E2F00">
      <w:pPr>
        <w:spacing w:line="288" w:lineRule="auto"/>
        <w:jc w:val="both"/>
        <w:rPr>
          <w:rFonts w:ascii="Segoe UI" w:hAnsi="Segoe UI"/>
          <w:noProof/>
          <w:sz w:val="20"/>
          <w:szCs w:val="20"/>
        </w:rPr>
      </w:pPr>
    </w:p>
    <w:p w:rsidR="004233C7" w:rsidRPr="000E2F00" w:rsidRDefault="004233C7" w:rsidP="000E2F00">
      <w:pPr>
        <w:spacing w:line="288" w:lineRule="auto"/>
        <w:jc w:val="both"/>
        <w:rPr>
          <w:rFonts w:ascii="Segoe UI" w:hAnsi="Segoe UI"/>
          <w:noProof/>
          <w:sz w:val="20"/>
          <w:szCs w:val="20"/>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4233C7" w:rsidRPr="00186226" w:rsidRDefault="004233C7" w:rsidP="003F3802">
      <w:pPr>
        <w:jc w:val="both"/>
        <w:rPr>
          <w:rFonts w:ascii="Segoe UI" w:hAnsi="Segoe UI" w:cs="Segoe UI"/>
          <w:b/>
          <w:bCs/>
          <w:sz w:val="22"/>
          <w:szCs w:val="22"/>
        </w:rPr>
      </w:pPr>
    </w:p>
    <w:p w:rsidR="000E2F00" w:rsidRDefault="000E2F00" w:rsidP="003F3802">
      <w:pPr>
        <w:jc w:val="both"/>
        <w:rPr>
          <w:rFonts w:ascii="Segoe UI" w:hAnsi="Segoe UI" w:cs="Segoe UI"/>
          <w:b/>
          <w:bCs/>
          <w:sz w:val="22"/>
          <w:szCs w:val="22"/>
        </w:rPr>
        <w:sectPr w:rsidR="000E2F00" w:rsidSect="000E2F00">
          <w:headerReference w:type="default" r:id="rId9"/>
          <w:footerReference w:type="default" r:id="rId10"/>
          <w:headerReference w:type="first" r:id="rId11"/>
          <w:footerReference w:type="first" r:id="rId12"/>
          <w:pgSz w:w="11906" w:h="16838"/>
          <w:pgMar w:top="1892" w:right="1418" w:bottom="1418" w:left="1418" w:header="709" w:footer="709" w:gutter="0"/>
          <w:cols w:space="708"/>
          <w:titlePg/>
          <w:docGrid w:linePitch="360"/>
        </w:sectPr>
      </w:pPr>
    </w:p>
    <w:p w:rsidR="00FE42EF" w:rsidRPr="00CD7D24" w:rsidRDefault="00C31489" w:rsidP="003F3802">
      <w:pPr>
        <w:jc w:val="both"/>
        <w:rPr>
          <w:rFonts w:ascii="Arial" w:hAnsi="Arial" w:cs="Arial"/>
          <w:b/>
          <w:bCs/>
          <w:sz w:val="22"/>
          <w:szCs w:val="22"/>
        </w:rPr>
      </w:pPr>
      <w:r w:rsidRPr="00CD7D24">
        <w:rPr>
          <w:rFonts w:ascii="Arial" w:hAnsi="Arial" w:cs="Arial"/>
          <w:b/>
          <w:bCs/>
          <w:sz w:val="22"/>
          <w:szCs w:val="22"/>
        </w:rPr>
        <w:lastRenderedPageBreak/>
        <w:t>Specifický cíl 1.1: Snížit množství vypouštěného znečištění do povrchových a</w:t>
      </w:r>
      <w:r w:rsidR="00186226" w:rsidRPr="00CD7D24">
        <w:rPr>
          <w:rFonts w:ascii="Arial" w:hAnsi="Arial" w:cs="Arial"/>
          <w:b/>
          <w:bCs/>
          <w:sz w:val="22"/>
          <w:szCs w:val="22"/>
        </w:rPr>
        <w:t xml:space="preserve"> </w:t>
      </w:r>
      <w:r w:rsidRPr="00CD7D24">
        <w:rPr>
          <w:rFonts w:ascii="Arial" w:hAnsi="Arial" w:cs="Arial"/>
          <w:b/>
          <w:bCs/>
          <w:sz w:val="22"/>
          <w:szCs w:val="22"/>
        </w:rPr>
        <w:t xml:space="preserve">podzemních vod z komunálních zdrojů a vnos znečišťujících látek do povrchových a podzemních vod </w:t>
      </w:r>
    </w:p>
    <w:p w:rsidR="00C31489" w:rsidRPr="00CD7D24" w:rsidRDefault="00C31489" w:rsidP="003F3802">
      <w:pPr>
        <w:jc w:val="both"/>
        <w:rPr>
          <w:rFonts w:ascii="Arial" w:hAnsi="Arial" w:cs="Arial"/>
          <w:b/>
          <w:bCs/>
          <w:sz w:val="22"/>
          <w:szCs w:val="22"/>
        </w:rPr>
      </w:pPr>
    </w:p>
    <w:p w:rsidR="00776444" w:rsidRPr="00CD7D24" w:rsidRDefault="00EA450D" w:rsidP="00776444">
      <w:pPr>
        <w:rPr>
          <w:rFonts w:ascii="Arial" w:hAnsi="Arial" w:cs="Arial"/>
          <w:b/>
          <w:bCs/>
          <w:i/>
          <w:sz w:val="22"/>
          <w:szCs w:val="22"/>
        </w:rPr>
      </w:pPr>
      <w:r w:rsidRPr="00CD7D24">
        <w:rPr>
          <w:rFonts w:ascii="Arial" w:hAnsi="Arial" w:cs="Arial"/>
          <w:b/>
          <w:bCs/>
          <w:i/>
          <w:sz w:val="22"/>
          <w:szCs w:val="22"/>
        </w:rPr>
        <w:t>A</w:t>
      </w:r>
      <w:r w:rsidR="00C31489" w:rsidRPr="00CD7D24">
        <w:rPr>
          <w:rFonts w:ascii="Arial" w:hAnsi="Arial" w:cs="Arial"/>
          <w:b/>
          <w:bCs/>
          <w:i/>
          <w:sz w:val="22"/>
          <w:szCs w:val="22"/>
        </w:rPr>
        <w:t xml:space="preserve">ktivita 1.1.1. a 1.1.2.  </w:t>
      </w:r>
    </w:p>
    <w:p w:rsidR="00C31489" w:rsidRPr="00CD7D24" w:rsidRDefault="00C31489" w:rsidP="00776444">
      <w:pPr>
        <w:rPr>
          <w:rFonts w:ascii="Arial" w:hAnsi="Arial" w:cs="Arial"/>
          <w:b/>
          <w:bCs/>
          <w:i/>
          <w:sz w:val="22"/>
          <w:szCs w:val="22"/>
        </w:rPr>
      </w:pPr>
    </w:p>
    <w:p w:rsidR="00B45631" w:rsidRPr="00CD7D24" w:rsidRDefault="00D33BFD" w:rsidP="00CD7D24">
      <w:pPr>
        <w:spacing w:line="264" w:lineRule="auto"/>
        <w:jc w:val="both"/>
        <w:rPr>
          <w:rFonts w:ascii="Arial" w:hAnsi="Arial" w:cs="Arial"/>
          <w:color w:val="000000"/>
          <w:sz w:val="22"/>
          <w:szCs w:val="22"/>
        </w:rPr>
      </w:pPr>
      <w:r w:rsidRPr="00CD7D24">
        <w:rPr>
          <w:rFonts w:ascii="Arial" w:hAnsi="Arial" w:cs="Arial"/>
          <w:color w:val="000000"/>
          <w:sz w:val="22"/>
          <w:szCs w:val="22"/>
        </w:rPr>
        <w:t>V rámci hodnocení jsou projektům přiřazeny body dle následujících kritérií. Informace pro hodnocení vycházejí ze žádosti o podporu a jejích příloh. Maximální počet získaných bodů je 100. Hodnocení probíhá ve čtyřech samostatných kategoriích dle opatření:</w:t>
      </w:r>
    </w:p>
    <w:p w:rsidR="00CD7D24" w:rsidRDefault="00140BEE" w:rsidP="00CD7D24">
      <w:pPr>
        <w:spacing w:line="264" w:lineRule="auto"/>
        <w:jc w:val="both"/>
        <w:rPr>
          <w:rFonts w:ascii="Arial" w:hAnsi="Arial" w:cs="Arial"/>
          <w:color w:val="000000"/>
          <w:sz w:val="22"/>
          <w:szCs w:val="22"/>
        </w:rPr>
      </w:pPr>
      <w:r w:rsidRPr="00CD7D24">
        <w:rPr>
          <w:rFonts w:ascii="Arial" w:hAnsi="Arial" w:cs="Arial"/>
          <w:color w:val="000000"/>
          <w:sz w:val="22"/>
          <w:szCs w:val="22"/>
        </w:rPr>
        <w:t>1.kategorie:</w:t>
      </w:r>
      <w:r w:rsidR="00D33BFD" w:rsidRPr="00CD7D24">
        <w:rPr>
          <w:rFonts w:ascii="Arial" w:hAnsi="Arial" w:cs="Arial"/>
          <w:color w:val="000000"/>
          <w:sz w:val="22"/>
          <w:szCs w:val="22"/>
        </w:rPr>
        <w:t xml:space="preserve"> aktivita 1.1.1. </w:t>
      </w:r>
      <w:r w:rsidR="00FE295C" w:rsidRPr="00CD7D24">
        <w:rPr>
          <w:rFonts w:ascii="Arial" w:hAnsi="Arial" w:cs="Arial"/>
          <w:color w:val="000000"/>
          <w:sz w:val="22"/>
          <w:szCs w:val="22"/>
        </w:rPr>
        <w:t>„</w:t>
      </w:r>
      <w:r w:rsidR="00D33BFD" w:rsidRPr="00CD7D24">
        <w:rPr>
          <w:rFonts w:ascii="Arial" w:hAnsi="Arial" w:cs="Arial"/>
          <w:color w:val="000000"/>
          <w:sz w:val="22"/>
          <w:szCs w:val="22"/>
        </w:rPr>
        <w:t>kanalizace a ČOV</w:t>
      </w:r>
      <w:r w:rsidR="00FE295C" w:rsidRPr="00CD7D24">
        <w:rPr>
          <w:rFonts w:ascii="Arial" w:hAnsi="Arial" w:cs="Arial"/>
          <w:color w:val="000000"/>
          <w:sz w:val="22"/>
          <w:szCs w:val="22"/>
        </w:rPr>
        <w:t xml:space="preserve">“ a </w:t>
      </w:r>
      <w:r w:rsidR="007554EB" w:rsidRPr="00CD7D24">
        <w:rPr>
          <w:rFonts w:ascii="Arial" w:hAnsi="Arial" w:cs="Arial"/>
          <w:color w:val="000000"/>
          <w:sz w:val="22"/>
          <w:szCs w:val="22"/>
        </w:rPr>
        <w:t xml:space="preserve">nebo </w:t>
      </w:r>
      <w:r w:rsidR="00FE295C" w:rsidRPr="00CD7D24">
        <w:rPr>
          <w:rFonts w:ascii="Arial" w:hAnsi="Arial" w:cs="Arial"/>
          <w:color w:val="000000"/>
          <w:sz w:val="22"/>
          <w:szCs w:val="22"/>
        </w:rPr>
        <w:t>„kanalizace s přivaděčem, tj. výstavba kanalizace v samostatné obci s napojením na stávající ČOV situovan</w:t>
      </w:r>
      <w:r w:rsidRPr="00CD7D24">
        <w:rPr>
          <w:rFonts w:ascii="Arial" w:hAnsi="Arial" w:cs="Arial"/>
          <w:color w:val="000000"/>
          <w:sz w:val="22"/>
          <w:szCs w:val="22"/>
        </w:rPr>
        <w:t>ou</w:t>
      </w:r>
      <w:r w:rsidR="00FE295C" w:rsidRPr="00CD7D24">
        <w:rPr>
          <w:rFonts w:ascii="Arial" w:hAnsi="Arial" w:cs="Arial"/>
          <w:color w:val="000000"/>
          <w:sz w:val="22"/>
          <w:szCs w:val="22"/>
        </w:rPr>
        <w:t xml:space="preserve"> v jiné obci“</w:t>
      </w:r>
      <w:r w:rsidR="00D33BFD" w:rsidRPr="00CD7D24">
        <w:rPr>
          <w:rFonts w:ascii="Arial" w:hAnsi="Arial" w:cs="Arial"/>
          <w:color w:val="000000"/>
          <w:sz w:val="22"/>
          <w:szCs w:val="22"/>
        </w:rPr>
        <w:t xml:space="preserve">; </w:t>
      </w:r>
    </w:p>
    <w:p w:rsidR="00CD7D24" w:rsidRDefault="00140BEE" w:rsidP="00CD7D24">
      <w:pPr>
        <w:spacing w:line="264" w:lineRule="auto"/>
        <w:jc w:val="both"/>
        <w:rPr>
          <w:rFonts w:ascii="Arial" w:hAnsi="Arial" w:cs="Arial"/>
          <w:color w:val="000000"/>
          <w:sz w:val="22"/>
          <w:szCs w:val="22"/>
        </w:rPr>
      </w:pPr>
      <w:r w:rsidRPr="00CD7D24">
        <w:rPr>
          <w:rFonts w:ascii="Arial" w:hAnsi="Arial" w:cs="Arial"/>
          <w:color w:val="000000"/>
          <w:sz w:val="22"/>
          <w:szCs w:val="22"/>
        </w:rPr>
        <w:t xml:space="preserve">2. kategorie: </w:t>
      </w:r>
      <w:r w:rsidR="00D33BFD" w:rsidRPr="00CD7D24">
        <w:rPr>
          <w:rFonts w:ascii="Arial" w:hAnsi="Arial" w:cs="Arial"/>
          <w:color w:val="000000"/>
          <w:sz w:val="22"/>
          <w:szCs w:val="22"/>
        </w:rPr>
        <w:t xml:space="preserve">aktivita 1.1.1 </w:t>
      </w:r>
      <w:r w:rsidR="00FE295C" w:rsidRPr="00CD7D24">
        <w:rPr>
          <w:rFonts w:ascii="Arial" w:hAnsi="Arial" w:cs="Arial"/>
          <w:color w:val="000000"/>
          <w:sz w:val="22"/>
          <w:szCs w:val="22"/>
        </w:rPr>
        <w:t>„</w:t>
      </w:r>
      <w:r w:rsidR="00D33BFD" w:rsidRPr="00CD7D24">
        <w:rPr>
          <w:rFonts w:ascii="Arial" w:hAnsi="Arial" w:cs="Arial"/>
          <w:color w:val="000000"/>
          <w:sz w:val="22"/>
          <w:szCs w:val="22"/>
        </w:rPr>
        <w:t>pouze kanalizace</w:t>
      </w:r>
      <w:r w:rsidR="00FE295C" w:rsidRPr="00CD7D24">
        <w:rPr>
          <w:rFonts w:ascii="Arial" w:hAnsi="Arial" w:cs="Arial"/>
          <w:color w:val="000000"/>
          <w:sz w:val="22"/>
          <w:szCs w:val="22"/>
        </w:rPr>
        <w:t>“</w:t>
      </w:r>
      <w:r w:rsidR="00D33BFD" w:rsidRPr="00CD7D24">
        <w:rPr>
          <w:rFonts w:ascii="Arial" w:hAnsi="Arial" w:cs="Arial"/>
          <w:color w:val="000000"/>
          <w:sz w:val="22"/>
          <w:szCs w:val="22"/>
        </w:rPr>
        <w:t xml:space="preserve">; </w:t>
      </w:r>
    </w:p>
    <w:p w:rsidR="00CD7D24" w:rsidRDefault="00140BEE" w:rsidP="00CD7D24">
      <w:pPr>
        <w:spacing w:line="264" w:lineRule="auto"/>
        <w:jc w:val="both"/>
        <w:rPr>
          <w:rFonts w:ascii="Arial" w:hAnsi="Arial" w:cs="Arial"/>
          <w:color w:val="000000"/>
          <w:sz w:val="22"/>
          <w:szCs w:val="22"/>
        </w:rPr>
      </w:pPr>
      <w:r w:rsidRPr="00CD7D24">
        <w:rPr>
          <w:rFonts w:ascii="Arial" w:hAnsi="Arial" w:cs="Arial"/>
          <w:color w:val="000000"/>
          <w:sz w:val="22"/>
          <w:szCs w:val="22"/>
        </w:rPr>
        <w:t xml:space="preserve">3. </w:t>
      </w:r>
      <w:r w:rsidR="000E2F00" w:rsidRPr="00CD7D24">
        <w:rPr>
          <w:rFonts w:ascii="Arial" w:hAnsi="Arial" w:cs="Arial"/>
          <w:color w:val="000000"/>
          <w:sz w:val="22"/>
          <w:szCs w:val="22"/>
        </w:rPr>
        <w:t>k</w:t>
      </w:r>
      <w:r w:rsidRPr="00CD7D24">
        <w:rPr>
          <w:rFonts w:ascii="Arial" w:hAnsi="Arial" w:cs="Arial"/>
          <w:color w:val="000000"/>
          <w:sz w:val="22"/>
          <w:szCs w:val="22"/>
        </w:rPr>
        <w:t xml:space="preserve">ategorie </w:t>
      </w:r>
      <w:r w:rsidR="00D33BFD" w:rsidRPr="00CD7D24">
        <w:rPr>
          <w:rFonts w:ascii="Arial" w:hAnsi="Arial" w:cs="Arial"/>
          <w:color w:val="000000"/>
          <w:sz w:val="22"/>
          <w:szCs w:val="22"/>
        </w:rPr>
        <w:t xml:space="preserve">aktivita 1.1.2 </w:t>
      </w:r>
      <w:r w:rsidR="00FE295C" w:rsidRPr="00CD7D24">
        <w:rPr>
          <w:rFonts w:ascii="Arial" w:hAnsi="Arial" w:cs="Arial"/>
          <w:color w:val="000000"/>
          <w:sz w:val="22"/>
          <w:szCs w:val="22"/>
        </w:rPr>
        <w:t>„</w:t>
      </w:r>
      <w:r w:rsidR="00D33BFD" w:rsidRPr="00CD7D24">
        <w:rPr>
          <w:rFonts w:ascii="Arial" w:hAnsi="Arial" w:cs="Arial"/>
          <w:color w:val="000000"/>
          <w:sz w:val="22"/>
          <w:szCs w:val="22"/>
        </w:rPr>
        <w:t xml:space="preserve">ČOV - nová </w:t>
      </w:r>
      <w:r w:rsidR="00F9636E" w:rsidRPr="00CD7D24">
        <w:rPr>
          <w:rFonts w:ascii="Arial" w:hAnsi="Arial" w:cs="Arial"/>
          <w:color w:val="000000"/>
          <w:sz w:val="22"/>
          <w:szCs w:val="22"/>
        </w:rPr>
        <w:t>nebo</w:t>
      </w:r>
      <w:r w:rsidR="00D33BFD" w:rsidRPr="00CD7D24">
        <w:rPr>
          <w:rFonts w:ascii="Arial" w:hAnsi="Arial" w:cs="Arial"/>
          <w:color w:val="000000"/>
          <w:sz w:val="22"/>
          <w:szCs w:val="22"/>
        </w:rPr>
        <w:t xml:space="preserve"> rekonstrukce</w:t>
      </w:r>
      <w:r w:rsidR="00FE295C" w:rsidRPr="00CD7D24">
        <w:rPr>
          <w:rFonts w:ascii="Arial" w:hAnsi="Arial" w:cs="Arial"/>
          <w:color w:val="000000"/>
          <w:sz w:val="22"/>
          <w:szCs w:val="22"/>
        </w:rPr>
        <w:t>“</w:t>
      </w:r>
      <w:r w:rsidR="00D33BFD" w:rsidRPr="00CD7D24">
        <w:rPr>
          <w:rFonts w:ascii="Arial" w:hAnsi="Arial" w:cs="Arial"/>
          <w:color w:val="000000"/>
          <w:sz w:val="22"/>
          <w:szCs w:val="22"/>
        </w:rPr>
        <w:t xml:space="preserve">; </w:t>
      </w:r>
    </w:p>
    <w:p w:rsidR="00CD7D24" w:rsidRDefault="00140BEE" w:rsidP="00CD7D24">
      <w:pPr>
        <w:spacing w:line="264" w:lineRule="auto"/>
        <w:jc w:val="both"/>
        <w:rPr>
          <w:rFonts w:ascii="Arial" w:hAnsi="Arial" w:cs="Arial"/>
          <w:color w:val="000000"/>
          <w:sz w:val="22"/>
          <w:szCs w:val="22"/>
        </w:rPr>
      </w:pPr>
      <w:r w:rsidRPr="00CD7D24">
        <w:rPr>
          <w:rFonts w:ascii="Arial" w:hAnsi="Arial" w:cs="Arial"/>
          <w:color w:val="000000"/>
          <w:sz w:val="22"/>
          <w:szCs w:val="22"/>
        </w:rPr>
        <w:t xml:space="preserve">4. </w:t>
      </w:r>
      <w:r w:rsidR="000E2F00" w:rsidRPr="00CD7D24">
        <w:rPr>
          <w:rFonts w:ascii="Arial" w:hAnsi="Arial" w:cs="Arial"/>
          <w:color w:val="000000"/>
          <w:sz w:val="22"/>
          <w:szCs w:val="22"/>
        </w:rPr>
        <w:t>k</w:t>
      </w:r>
      <w:r w:rsidRPr="00CD7D24">
        <w:rPr>
          <w:rFonts w:ascii="Arial" w:hAnsi="Arial" w:cs="Arial"/>
          <w:color w:val="000000"/>
          <w:sz w:val="22"/>
          <w:szCs w:val="22"/>
        </w:rPr>
        <w:t xml:space="preserve">ategorie </w:t>
      </w:r>
      <w:r w:rsidR="00D33BFD" w:rsidRPr="00CD7D24">
        <w:rPr>
          <w:rFonts w:ascii="Arial" w:hAnsi="Arial" w:cs="Arial"/>
          <w:color w:val="000000"/>
          <w:sz w:val="22"/>
          <w:szCs w:val="22"/>
        </w:rPr>
        <w:t xml:space="preserve">skupinový projekt. </w:t>
      </w:r>
    </w:p>
    <w:p w:rsidR="00D33BFD" w:rsidRPr="00CD7D24" w:rsidRDefault="00D33BFD" w:rsidP="00CD7D24">
      <w:pPr>
        <w:spacing w:line="264" w:lineRule="auto"/>
        <w:jc w:val="both"/>
        <w:rPr>
          <w:rFonts w:ascii="Arial" w:hAnsi="Arial" w:cs="Arial"/>
          <w:color w:val="000000"/>
          <w:sz w:val="22"/>
          <w:szCs w:val="22"/>
        </w:rPr>
      </w:pPr>
      <w:r w:rsidRPr="00CD7D24">
        <w:rPr>
          <w:rFonts w:ascii="Arial" w:hAnsi="Arial" w:cs="Arial"/>
          <w:color w:val="000000"/>
          <w:sz w:val="22"/>
          <w:szCs w:val="22"/>
        </w:rPr>
        <w:t xml:space="preserve">V případě skupinového projektu je výsledné bodové hodnocení váženým průměrem dílčích hodnocení, váhou jsou náklady v Kč bez DPH. </w:t>
      </w:r>
    </w:p>
    <w:p w:rsidR="00D33BFD" w:rsidRPr="00CD7D24" w:rsidRDefault="00D33BFD" w:rsidP="00CD7D24">
      <w:pPr>
        <w:spacing w:line="264" w:lineRule="auto"/>
        <w:jc w:val="both"/>
        <w:rPr>
          <w:rFonts w:ascii="Arial" w:hAnsi="Arial" w:cs="Arial"/>
          <w:color w:val="000000"/>
          <w:sz w:val="22"/>
          <w:szCs w:val="22"/>
        </w:rPr>
      </w:pPr>
    </w:p>
    <w:p w:rsidR="00D33BFD" w:rsidRPr="00CD7D24" w:rsidRDefault="00D33BFD" w:rsidP="00CD7D24">
      <w:pPr>
        <w:spacing w:line="264" w:lineRule="auto"/>
        <w:jc w:val="both"/>
        <w:rPr>
          <w:rFonts w:ascii="Arial" w:hAnsi="Arial" w:cs="Arial"/>
          <w:color w:val="000000"/>
          <w:sz w:val="22"/>
          <w:szCs w:val="22"/>
        </w:rPr>
      </w:pPr>
      <w:r w:rsidRPr="00CD7D24">
        <w:rPr>
          <w:rFonts w:ascii="Arial" w:hAnsi="Arial" w:cs="Arial"/>
          <w:color w:val="000000"/>
          <w:sz w:val="22"/>
          <w:szCs w:val="22"/>
        </w:rPr>
        <w:t>Projekt musí získat minimálně 5 bodů.</w:t>
      </w:r>
    </w:p>
    <w:p w:rsidR="00D33BFD" w:rsidRPr="00CD7D24" w:rsidRDefault="00D33BFD" w:rsidP="00CD7D24">
      <w:pPr>
        <w:spacing w:line="264" w:lineRule="auto"/>
        <w:jc w:val="both"/>
        <w:rPr>
          <w:rFonts w:ascii="Arial" w:hAnsi="Arial" w:cs="Arial"/>
          <w:color w:val="000000"/>
          <w:sz w:val="22"/>
          <w:szCs w:val="22"/>
        </w:rPr>
      </w:pPr>
      <w:r w:rsidRPr="00CD7D24">
        <w:rPr>
          <w:rFonts w:ascii="Arial" w:hAnsi="Arial" w:cs="Arial"/>
          <w:color w:val="000000"/>
          <w:sz w:val="22"/>
          <w:szCs w:val="22"/>
        </w:rPr>
        <w:t>V případě zisku nižšího počtu bodů projekt není schválen k financování.</w:t>
      </w:r>
    </w:p>
    <w:p w:rsidR="00EA450D" w:rsidRPr="00CD7D24" w:rsidRDefault="00EA450D" w:rsidP="00776444">
      <w:pPr>
        <w:rPr>
          <w:rFonts w:ascii="Arial" w:hAnsi="Arial" w:cs="Arial"/>
          <w:sz w:val="22"/>
          <w:szCs w:val="22"/>
        </w:rPr>
      </w:pPr>
    </w:p>
    <w:p w:rsidR="00C31489" w:rsidRDefault="00C31489" w:rsidP="00776444">
      <w:pPr>
        <w:rPr>
          <w:rFonts w:ascii="Arial" w:hAnsi="Arial" w:cs="Arial"/>
          <w:sz w:val="22"/>
          <w:szCs w:val="22"/>
        </w:rPr>
      </w:pPr>
    </w:p>
    <w:p w:rsidR="00CD7D24" w:rsidRPr="00CD7D24" w:rsidRDefault="00CD7D24" w:rsidP="00776444">
      <w:pPr>
        <w:rPr>
          <w:rFonts w:ascii="Arial" w:hAnsi="Arial" w:cs="Arial"/>
          <w:sz w:val="22"/>
          <w:szCs w:val="22"/>
        </w:rPr>
      </w:pPr>
    </w:p>
    <w:p w:rsidR="00C31489" w:rsidRPr="00CD7D24" w:rsidRDefault="00C31489" w:rsidP="00776444">
      <w:pPr>
        <w:rPr>
          <w:rFonts w:ascii="Arial" w:hAnsi="Arial" w:cs="Arial"/>
          <w:b/>
          <w:sz w:val="22"/>
          <w:szCs w:val="22"/>
        </w:rPr>
      </w:pPr>
      <w:r w:rsidRPr="00CD7D24">
        <w:rPr>
          <w:rFonts w:ascii="Arial" w:hAnsi="Arial" w:cs="Arial"/>
          <w:b/>
          <w:sz w:val="22"/>
          <w:szCs w:val="22"/>
        </w:rPr>
        <w:t>1) Projektová připravenost</w:t>
      </w:r>
    </w:p>
    <w:tbl>
      <w:tblPr>
        <w:tblW w:w="9087" w:type="dxa"/>
        <w:tblInd w:w="55" w:type="dxa"/>
        <w:tblCellMar>
          <w:left w:w="70" w:type="dxa"/>
          <w:right w:w="70" w:type="dxa"/>
        </w:tblCellMar>
        <w:tblLook w:val="04A0" w:firstRow="1" w:lastRow="0" w:firstColumn="1" w:lastColumn="0" w:noHBand="0" w:noVBand="1"/>
      </w:tblPr>
      <w:tblGrid>
        <w:gridCol w:w="6536"/>
        <w:gridCol w:w="2551"/>
      </w:tblGrid>
      <w:tr w:rsidR="00C31489" w:rsidRPr="00CD7D24" w:rsidTr="00C31489">
        <w:trPr>
          <w:trHeight w:val="255"/>
        </w:trPr>
        <w:tc>
          <w:tcPr>
            <w:tcW w:w="6536"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31489" w:rsidRPr="00CD7D24" w:rsidRDefault="00C31489" w:rsidP="00C31489">
            <w:pPr>
              <w:rPr>
                <w:rFonts w:ascii="Arial" w:hAnsi="Arial" w:cs="Arial"/>
                <w:b/>
                <w:bCs/>
                <w:sz w:val="20"/>
                <w:szCs w:val="20"/>
              </w:rPr>
            </w:pPr>
            <w:r w:rsidRPr="00CD7D24">
              <w:rPr>
                <w:rFonts w:ascii="Arial" w:hAnsi="Arial" w:cs="Arial"/>
                <w:b/>
                <w:bCs/>
                <w:sz w:val="20"/>
                <w:szCs w:val="20"/>
              </w:rPr>
              <w:t>Stavební povolení</w:t>
            </w:r>
          </w:p>
        </w:tc>
        <w:tc>
          <w:tcPr>
            <w:tcW w:w="2551" w:type="dxa"/>
            <w:tcBorders>
              <w:top w:val="single" w:sz="4" w:space="0" w:color="auto"/>
              <w:left w:val="nil"/>
              <w:bottom w:val="single" w:sz="4" w:space="0" w:color="auto"/>
              <w:right w:val="single" w:sz="4" w:space="0" w:color="auto"/>
            </w:tcBorders>
            <w:shd w:val="clear" w:color="000000" w:fill="C4D79B"/>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Počet bodů</w:t>
            </w:r>
          </w:p>
        </w:tc>
      </w:tr>
      <w:tr w:rsidR="00C31489" w:rsidRPr="00CD7D24" w:rsidTr="00C31489">
        <w:trPr>
          <w:trHeight w:val="7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31489" w:rsidRPr="00CD7D24" w:rsidRDefault="00C31489" w:rsidP="00547E00">
            <w:pPr>
              <w:rPr>
                <w:rFonts w:ascii="Arial" w:hAnsi="Arial" w:cs="Arial"/>
                <w:sz w:val="20"/>
                <w:szCs w:val="20"/>
              </w:rPr>
            </w:pPr>
            <w:r w:rsidRPr="00CD7D24">
              <w:rPr>
                <w:rFonts w:ascii="Arial" w:hAnsi="Arial" w:cs="Arial"/>
                <w:sz w:val="20"/>
                <w:szCs w:val="20"/>
              </w:rPr>
              <w:t>Vodoprávní rozhodnutí na celý rozsah opatření (povolení k zřízení vodního díla včetně povolení k nakládání s vodami) s nabytím právní moci</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5</w:t>
            </w:r>
          </w:p>
        </w:tc>
      </w:tr>
    </w:tbl>
    <w:p w:rsidR="00F9636E" w:rsidRPr="00CD7D24" w:rsidRDefault="00F9636E" w:rsidP="00F9636E">
      <w:pPr>
        <w:rPr>
          <w:rFonts w:ascii="Arial" w:hAnsi="Arial" w:cs="Arial"/>
          <w:sz w:val="22"/>
          <w:szCs w:val="22"/>
        </w:rPr>
      </w:pPr>
    </w:p>
    <w:p w:rsidR="004A093F" w:rsidRPr="00CD7D24" w:rsidRDefault="004A093F" w:rsidP="00C63B9D">
      <w:pPr>
        <w:rPr>
          <w:rFonts w:ascii="Arial" w:hAnsi="Arial" w:cs="Arial"/>
          <w:sz w:val="22"/>
          <w:szCs w:val="22"/>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2551"/>
      </w:tblGrid>
      <w:tr w:rsidR="00332089" w:rsidRPr="00CD7D24" w:rsidTr="00332089">
        <w:trPr>
          <w:trHeight w:val="255"/>
        </w:trPr>
        <w:tc>
          <w:tcPr>
            <w:tcW w:w="6536" w:type="dxa"/>
            <w:shd w:val="clear" w:color="000000" w:fill="C4D79B"/>
            <w:vAlign w:val="center"/>
            <w:hideMark/>
          </w:tcPr>
          <w:p w:rsidR="00332089" w:rsidRPr="00CD7D24" w:rsidRDefault="00332089" w:rsidP="00C74E01">
            <w:pPr>
              <w:rPr>
                <w:rFonts w:ascii="Arial" w:hAnsi="Arial" w:cs="Arial"/>
                <w:b/>
                <w:bCs/>
                <w:sz w:val="20"/>
                <w:szCs w:val="20"/>
              </w:rPr>
            </w:pPr>
            <w:r w:rsidRPr="00CD7D24">
              <w:rPr>
                <w:rFonts w:ascii="Arial" w:hAnsi="Arial" w:cs="Arial"/>
                <w:b/>
                <w:bCs/>
                <w:sz w:val="20"/>
                <w:szCs w:val="20"/>
              </w:rPr>
              <w:t xml:space="preserve">Projektová připravenost </w:t>
            </w:r>
          </w:p>
        </w:tc>
        <w:tc>
          <w:tcPr>
            <w:tcW w:w="2551" w:type="dxa"/>
            <w:shd w:val="clear" w:color="000000" w:fill="C4D79B"/>
            <w:noWrap/>
            <w:vAlign w:val="center"/>
            <w:hideMark/>
          </w:tcPr>
          <w:p w:rsidR="00332089" w:rsidRPr="00CD7D24" w:rsidRDefault="00332089" w:rsidP="00C74E01">
            <w:pPr>
              <w:jc w:val="center"/>
              <w:rPr>
                <w:rFonts w:ascii="Arial" w:hAnsi="Arial" w:cs="Arial"/>
                <w:b/>
                <w:bCs/>
                <w:sz w:val="20"/>
                <w:szCs w:val="20"/>
              </w:rPr>
            </w:pPr>
            <w:r w:rsidRPr="00CD7D24">
              <w:rPr>
                <w:rFonts w:ascii="Arial" w:hAnsi="Arial" w:cs="Arial"/>
                <w:b/>
                <w:bCs/>
                <w:sz w:val="20"/>
                <w:szCs w:val="20"/>
              </w:rPr>
              <w:t>Počet bodů</w:t>
            </w:r>
          </w:p>
        </w:tc>
      </w:tr>
      <w:tr w:rsidR="00332089" w:rsidRPr="00CD7D24" w:rsidTr="00332089">
        <w:trPr>
          <w:trHeight w:val="255"/>
        </w:trPr>
        <w:tc>
          <w:tcPr>
            <w:tcW w:w="6536" w:type="dxa"/>
            <w:shd w:val="clear" w:color="auto" w:fill="auto"/>
            <w:noWrap/>
            <w:vAlign w:val="center"/>
            <w:hideMark/>
          </w:tcPr>
          <w:p w:rsidR="00332089" w:rsidRPr="00CD7D24" w:rsidRDefault="00332089" w:rsidP="00C74E01">
            <w:pPr>
              <w:rPr>
                <w:rFonts w:ascii="Arial" w:hAnsi="Arial" w:cs="Arial"/>
                <w:sz w:val="20"/>
                <w:szCs w:val="20"/>
              </w:rPr>
            </w:pPr>
            <w:r w:rsidRPr="00CD7D24">
              <w:rPr>
                <w:rFonts w:ascii="Arial" w:hAnsi="Arial" w:cs="Arial"/>
                <w:sz w:val="20"/>
                <w:szCs w:val="20"/>
              </w:rPr>
              <w:t xml:space="preserve">Projektová dokumentace ve stupni realizační dle přílohy č. 6 k Vyhlášce  </w:t>
            </w:r>
            <w:r w:rsidRPr="00CD7D24">
              <w:rPr>
                <w:rFonts w:ascii="Arial" w:hAnsi="Arial" w:cs="Arial"/>
                <w:sz w:val="20"/>
                <w:szCs w:val="20"/>
              </w:rPr>
              <w:br/>
              <w:t>č. 499/2006 Sb. ve znění změny č. 62 /2013 Sb.</w:t>
            </w:r>
          </w:p>
        </w:tc>
        <w:tc>
          <w:tcPr>
            <w:tcW w:w="2551" w:type="dxa"/>
            <w:shd w:val="clear" w:color="auto" w:fill="auto"/>
            <w:noWrap/>
            <w:vAlign w:val="center"/>
            <w:hideMark/>
          </w:tcPr>
          <w:p w:rsidR="00332089" w:rsidRPr="00CD7D24" w:rsidRDefault="00332089" w:rsidP="00C74E01">
            <w:pPr>
              <w:jc w:val="center"/>
              <w:rPr>
                <w:rFonts w:ascii="Arial" w:hAnsi="Arial" w:cs="Arial"/>
                <w:b/>
                <w:bCs/>
                <w:sz w:val="20"/>
                <w:szCs w:val="20"/>
              </w:rPr>
            </w:pPr>
            <w:r w:rsidRPr="00CD7D24">
              <w:rPr>
                <w:rFonts w:ascii="Arial" w:hAnsi="Arial" w:cs="Arial"/>
                <w:b/>
                <w:bCs/>
                <w:sz w:val="20"/>
                <w:szCs w:val="20"/>
              </w:rPr>
              <w:t>3</w:t>
            </w:r>
          </w:p>
        </w:tc>
      </w:tr>
      <w:tr w:rsidR="00332089" w:rsidRPr="00CD7D24" w:rsidTr="00332089">
        <w:trPr>
          <w:trHeight w:val="52"/>
        </w:trPr>
        <w:tc>
          <w:tcPr>
            <w:tcW w:w="6536" w:type="dxa"/>
            <w:shd w:val="clear" w:color="auto" w:fill="auto"/>
            <w:noWrap/>
            <w:vAlign w:val="center"/>
            <w:hideMark/>
          </w:tcPr>
          <w:p w:rsidR="00332089" w:rsidRPr="00CD7D24" w:rsidRDefault="007F7370" w:rsidP="00C74E01">
            <w:pPr>
              <w:rPr>
                <w:rFonts w:ascii="Arial" w:hAnsi="Arial" w:cs="Arial"/>
                <w:sz w:val="20"/>
                <w:szCs w:val="20"/>
              </w:rPr>
            </w:pPr>
            <w:r w:rsidRPr="00CD7D24">
              <w:rPr>
                <w:rFonts w:ascii="Arial" w:hAnsi="Arial" w:cs="Arial"/>
                <w:sz w:val="20"/>
                <w:szCs w:val="20"/>
              </w:rPr>
              <w:t>Smlouva o dílo</w:t>
            </w:r>
            <w:r w:rsidR="00332089" w:rsidRPr="00CD7D24">
              <w:rPr>
                <w:rFonts w:ascii="Arial" w:hAnsi="Arial" w:cs="Arial"/>
                <w:sz w:val="20"/>
                <w:szCs w:val="20"/>
              </w:rPr>
              <w:t xml:space="preserve"> na realizaci opatření uzavřena</w:t>
            </w:r>
          </w:p>
        </w:tc>
        <w:tc>
          <w:tcPr>
            <w:tcW w:w="2551" w:type="dxa"/>
            <w:shd w:val="clear" w:color="auto" w:fill="auto"/>
            <w:noWrap/>
            <w:vAlign w:val="center"/>
            <w:hideMark/>
          </w:tcPr>
          <w:p w:rsidR="00332089" w:rsidRPr="00CD7D24" w:rsidRDefault="00332089" w:rsidP="00C74E01">
            <w:pPr>
              <w:jc w:val="center"/>
              <w:rPr>
                <w:rFonts w:ascii="Arial" w:hAnsi="Arial" w:cs="Arial"/>
                <w:b/>
                <w:bCs/>
                <w:sz w:val="20"/>
                <w:szCs w:val="20"/>
              </w:rPr>
            </w:pPr>
            <w:r w:rsidRPr="00CD7D24">
              <w:rPr>
                <w:rFonts w:ascii="Arial" w:hAnsi="Arial" w:cs="Arial"/>
                <w:b/>
                <w:bCs/>
                <w:sz w:val="20"/>
                <w:szCs w:val="20"/>
              </w:rPr>
              <w:t>5</w:t>
            </w:r>
          </w:p>
        </w:tc>
      </w:tr>
    </w:tbl>
    <w:p w:rsidR="00332089" w:rsidRPr="00CD7D24" w:rsidRDefault="00332089" w:rsidP="00C63B9D">
      <w:pPr>
        <w:rPr>
          <w:rFonts w:ascii="Arial" w:hAnsi="Arial" w:cs="Arial"/>
          <w:sz w:val="22"/>
          <w:szCs w:val="22"/>
        </w:rPr>
      </w:pPr>
    </w:p>
    <w:p w:rsidR="00B84760" w:rsidRDefault="00B84760" w:rsidP="00C63B9D">
      <w:pPr>
        <w:rPr>
          <w:rFonts w:ascii="Arial" w:hAnsi="Arial" w:cs="Arial"/>
          <w:sz w:val="22"/>
          <w:szCs w:val="22"/>
        </w:rPr>
      </w:pPr>
    </w:p>
    <w:p w:rsidR="00CD7D24" w:rsidRPr="00CD7D24" w:rsidRDefault="00CD7D24" w:rsidP="00C63B9D">
      <w:pPr>
        <w:rPr>
          <w:rFonts w:ascii="Arial" w:hAnsi="Arial" w:cs="Arial"/>
          <w:sz w:val="22"/>
          <w:szCs w:val="22"/>
        </w:rPr>
      </w:pPr>
    </w:p>
    <w:p w:rsidR="00C31489" w:rsidRPr="00CD7D24" w:rsidRDefault="00C31489" w:rsidP="00CD7D24">
      <w:pPr>
        <w:spacing w:line="264" w:lineRule="auto"/>
        <w:jc w:val="both"/>
        <w:rPr>
          <w:rFonts w:ascii="Arial" w:hAnsi="Arial" w:cs="Arial"/>
          <w:color w:val="000000"/>
          <w:sz w:val="22"/>
          <w:szCs w:val="22"/>
        </w:rPr>
      </w:pPr>
      <w:r w:rsidRPr="00CD7D24">
        <w:rPr>
          <w:rFonts w:ascii="Arial" w:hAnsi="Arial" w:cs="Arial"/>
          <w:b/>
          <w:sz w:val="22"/>
          <w:szCs w:val="22"/>
        </w:rPr>
        <w:t>2) Soulad s plánováním v oblasti vod</w:t>
      </w:r>
      <w:r w:rsidR="00991BB6" w:rsidRPr="00CD7D24">
        <w:rPr>
          <w:rFonts w:ascii="Arial" w:hAnsi="Arial" w:cs="Arial"/>
          <w:b/>
          <w:sz w:val="22"/>
          <w:szCs w:val="22"/>
        </w:rPr>
        <w:t xml:space="preserve"> </w:t>
      </w:r>
      <w:r w:rsidR="00991BB6" w:rsidRPr="00CD7D24">
        <w:rPr>
          <w:rFonts w:ascii="Arial" w:hAnsi="Arial" w:cs="Arial"/>
          <w:sz w:val="22"/>
          <w:szCs w:val="22"/>
        </w:rPr>
        <w:t>(</w:t>
      </w:r>
      <w:r w:rsidR="00991BB6" w:rsidRPr="00CD7D24">
        <w:rPr>
          <w:rFonts w:ascii="Arial" w:hAnsi="Arial" w:cs="Arial"/>
          <w:color w:val="000000"/>
          <w:sz w:val="22"/>
          <w:szCs w:val="22"/>
        </w:rPr>
        <w:t>dle vyhlášky č. 24/2011 Sb., o plánech povodí a plánech pro zvládání povodňových rizik, vyhlášky č. 98/2011 Sb., o způsobu hodnocení povrchových vod a vyhlášky č. 393/2010 Sb., o oblastech povodí).</w:t>
      </w:r>
    </w:p>
    <w:tbl>
      <w:tblPr>
        <w:tblW w:w="9087" w:type="dxa"/>
        <w:tblInd w:w="55" w:type="dxa"/>
        <w:tblCellMar>
          <w:left w:w="70" w:type="dxa"/>
          <w:right w:w="70" w:type="dxa"/>
        </w:tblCellMar>
        <w:tblLook w:val="04A0" w:firstRow="1" w:lastRow="0" w:firstColumn="1" w:lastColumn="0" w:noHBand="0" w:noVBand="1"/>
      </w:tblPr>
      <w:tblGrid>
        <w:gridCol w:w="6536"/>
        <w:gridCol w:w="2551"/>
      </w:tblGrid>
      <w:tr w:rsidR="00C31489" w:rsidRPr="00CD7D24" w:rsidTr="00C31489">
        <w:trPr>
          <w:trHeight w:val="255"/>
        </w:trPr>
        <w:tc>
          <w:tcPr>
            <w:tcW w:w="6536"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31489" w:rsidRPr="00CD7D24" w:rsidRDefault="00C31489" w:rsidP="00332089">
            <w:pPr>
              <w:rPr>
                <w:rFonts w:ascii="Arial" w:hAnsi="Arial" w:cs="Arial"/>
                <w:b/>
                <w:bCs/>
                <w:sz w:val="20"/>
                <w:szCs w:val="20"/>
              </w:rPr>
            </w:pPr>
            <w:r w:rsidRPr="00CD7D24">
              <w:rPr>
                <w:rFonts w:ascii="Arial" w:hAnsi="Arial" w:cs="Arial"/>
                <w:b/>
                <w:bCs/>
                <w:sz w:val="20"/>
                <w:szCs w:val="20"/>
              </w:rPr>
              <w:t xml:space="preserve">Soulad </w:t>
            </w:r>
            <w:r w:rsidR="004F31A6" w:rsidRPr="00CD7D24">
              <w:rPr>
                <w:rFonts w:ascii="Arial" w:hAnsi="Arial" w:cs="Arial"/>
                <w:b/>
                <w:bCs/>
                <w:sz w:val="20"/>
                <w:szCs w:val="20"/>
              </w:rPr>
              <w:t>s dokumenty plánování</w:t>
            </w:r>
            <w:r w:rsidRPr="00CD7D24">
              <w:rPr>
                <w:rFonts w:ascii="Arial" w:hAnsi="Arial" w:cs="Arial"/>
                <w:b/>
                <w:bCs/>
                <w:sz w:val="20"/>
                <w:szCs w:val="20"/>
              </w:rPr>
              <w:t xml:space="preserve"> </w:t>
            </w:r>
            <w:r w:rsidR="004F31A6" w:rsidRPr="00CD7D24">
              <w:rPr>
                <w:rFonts w:ascii="Arial" w:hAnsi="Arial" w:cs="Arial"/>
                <w:b/>
                <w:bCs/>
                <w:sz w:val="20"/>
                <w:szCs w:val="20"/>
              </w:rPr>
              <w:t>v oblasti vod</w:t>
            </w:r>
          </w:p>
        </w:tc>
        <w:tc>
          <w:tcPr>
            <w:tcW w:w="2551" w:type="dxa"/>
            <w:tcBorders>
              <w:top w:val="single" w:sz="4" w:space="0" w:color="auto"/>
              <w:left w:val="nil"/>
              <w:bottom w:val="single" w:sz="4" w:space="0" w:color="auto"/>
              <w:right w:val="single" w:sz="4" w:space="0" w:color="auto"/>
            </w:tcBorders>
            <w:shd w:val="clear" w:color="000000" w:fill="C4D79B"/>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Počet bodů</w:t>
            </w:r>
          </w:p>
        </w:tc>
      </w:tr>
      <w:tr w:rsidR="00C31489"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C31489" w:rsidRPr="00CD7D24" w:rsidRDefault="00C31489" w:rsidP="00C31489">
            <w:pPr>
              <w:rPr>
                <w:rFonts w:ascii="Arial" w:hAnsi="Arial" w:cs="Arial"/>
                <w:sz w:val="20"/>
                <w:szCs w:val="20"/>
              </w:rPr>
            </w:pPr>
            <w:r w:rsidRPr="00CD7D24">
              <w:rPr>
                <w:rFonts w:ascii="Arial" w:hAnsi="Arial" w:cs="Arial"/>
                <w:sz w:val="20"/>
                <w:szCs w:val="20"/>
              </w:rPr>
              <w:t>Typ listu opatření A</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10</w:t>
            </w:r>
          </w:p>
        </w:tc>
      </w:tr>
      <w:tr w:rsidR="00964A42"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964A42" w:rsidRPr="00CD7D24" w:rsidRDefault="00964A42" w:rsidP="00C31489">
            <w:pPr>
              <w:rPr>
                <w:rFonts w:ascii="Arial" w:hAnsi="Arial" w:cs="Arial"/>
                <w:sz w:val="20"/>
                <w:szCs w:val="20"/>
              </w:rPr>
            </w:pPr>
            <w:r w:rsidRPr="00CD7D24">
              <w:rPr>
                <w:rFonts w:ascii="Arial" w:hAnsi="Arial" w:cs="Arial"/>
                <w:sz w:val="20"/>
                <w:szCs w:val="20"/>
              </w:rPr>
              <w:t>Typ listu opatření B v povodí vodárenské nádrže</w:t>
            </w:r>
          </w:p>
        </w:tc>
        <w:tc>
          <w:tcPr>
            <w:tcW w:w="2551" w:type="dxa"/>
            <w:tcBorders>
              <w:top w:val="nil"/>
              <w:left w:val="nil"/>
              <w:bottom w:val="single" w:sz="4" w:space="0" w:color="auto"/>
              <w:right w:val="single" w:sz="4" w:space="0" w:color="auto"/>
            </w:tcBorders>
            <w:shd w:val="clear" w:color="auto" w:fill="auto"/>
            <w:noWrap/>
            <w:vAlign w:val="center"/>
            <w:hideMark/>
          </w:tcPr>
          <w:p w:rsidR="00964A42" w:rsidRPr="00CD7D24" w:rsidRDefault="00964A42" w:rsidP="00C31489">
            <w:pPr>
              <w:jc w:val="center"/>
              <w:rPr>
                <w:rFonts w:ascii="Arial" w:hAnsi="Arial" w:cs="Arial"/>
                <w:b/>
                <w:bCs/>
                <w:sz w:val="20"/>
                <w:szCs w:val="20"/>
              </w:rPr>
            </w:pPr>
            <w:r w:rsidRPr="00CD7D24">
              <w:rPr>
                <w:rFonts w:ascii="Arial" w:hAnsi="Arial" w:cs="Arial"/>
                <w:b/>
                <w:bCs/>
                <w:sz w:val="20"/>
                <w:szCs w:val="20"/>
              </w:rPr>
              <w:t>8</w:t>
            </w:r>
          </w:p>
        </w:tc>
      </w:tr>
      <w:tr w:rsidR="00C31489"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C31489" w:rsidRPr="00CD7D24" w:rsidRDefault="007F7370" w:rsidP="00C31489">
            <w:pPr>
              <w:rPr>
                <w:rFonts w:ascii="Arial" w:hAnsi="Arial" w:cs="Arial"/>
                <w:sz w:val="20"/>
                <w:szCs w:val="20"/>
              </w:rPr>
            </w:pPr>
            <w:r w:rsidRPr="00CD7D24">
              <w:rPr>
                <w:rFonts w:ascii="Arial" w:hAnsi="Arial" w:cs="Arial"/>
                <w:sz w:val="20"/>
                <w:szCs w:val="20"/>
              </w:rPr>
              <w:t>Typ</w:t>
            </w:r>
            <w:r w:rsidR="00C31489" w:rsidRPr="00CD7D24">
              <w:rPr>
                <w:rFonts w:ascii="Arial" w:hAnsi="Arial" w:cs="Arial"/>
                <w:sz w:val="20"/>
                <w:szCs w:val="20"/>
              </w:rPr>
              <w:t xml:space="preserve"> listu opatření B</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5</w:t>
            </w:r>
          </w:p>
        </w:tc>
      </w:tr>
      <w:tr w:rsidR="00C31489"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C31489" w:rsidRPr="00CD7D24" w:rsidRDefault="00C31489" w:rsidP="00C31489">
            <w:pPr>
              <w:rPr>
                <w:rFonts w:ascii="Arial" w:hAnsi="Arial" w:cs="Arial"/>
                <w:sz w:val="20"/>
                <w:szCs w:val="20"/>
              </w:rPr>
            </w:pPr>
            <w:r w:rsidRPr="00CD7D24">
              <w:rPr>
                <w:rFonts w:ascii="Arial" w:hAnsi="Arial" w:cs="Arial"/>
                <w:sz w:val="20"/>
                <w:szCs w:val="20"/>
              </w:rPr>
              <w:t>Ostatní (není uve</w:t>
            </w:r>
            <w:r w:rsidR="00780A08" w:rsidRPr="00CD7D24">
              <w:rPr>
                <w:rFonts w:ascii="Arial" w:hAnsi="Arial" w:cs="Arial"/>
                <w:sz w:val="20"/>
                <w:szCs w:val="20"/>
              </w:rPr>
              <w:t>de</w:t>
            </w:r>
            <w:r w:rsidRPr="00CD7D24">
              <w:rPr>
                <w:rFonts w:ascii="Arial" w:hAnsi="Arial" w:cs="Arial"/>
                <w:sz w:val="20"/>
                <w:szCs w:val="20"/>
              </w:rPr>
              <w:t>no)</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F75CF" w:rsidP="00C31489">
            <w:pPr>
              <w:jc w:val="center"/>
              <w:rPr>
                <w:rFonts w:ascii="Arial" w:hAnsi="Arial" w:cs="Arial"/>
                <w:b/>
                <w:bCs/>
                <w:sz w:val="20"/>
                <w:szCs w:val="20"/>
              </w:rPr>
            </w:pPr>
            <w:r w:rsidRPr="00CD7D24">
              <w:rPr>
                <w:rFonts w:ascii="Arial" w:hAnsi="Arial" w:cs="Arial"/>
                <w:b/>
                <w:bCs/>
                <w:sz w:val="20"/>
                <w:szCs w:val="20"/>
              </w:rPr>
              <w:t>1</w:t>
            </w:r>
          </w:p>
        </w:tc>
      </w:tr>
    </w:tbl>
    <w:p w:rsidR="00186226" w:rsidRPr="00CD7D24" w:rsidRDefault="00186226" w:rsidP="00C63B9D">
      <w:pPr>
        <w:rPr>
          <w:rFonts w:ascii="Arial" w:hAnsi="Arial" w:cs="Arial"/>
          <w:sz w:val="22"/>
          <w:szCs w:val="22"/>
        </w:rPr>
      </w:pPr>
    </w:p>
    <w:p w:rsidR="00CD7D24" w:rsidRDefault="00CD7D24" w:rsidP="00C63B9D">
      <w:pPr>
        <w:rPr>
          <w:rFonts w:ascii="Arial" w:hAnsi="Arial" w:cs="Arial"/>
          <w:sz w:val="22"/>
          <w:szCs w:val="22"/>
        </w:rPr>
      </w:pPr>
      <w:r>
        <w:rPr>
          <w:rFonts w:ascii="Arial" w:hAnsi="Arial" w:cs="Arial"/>
          <w:sz w:val="22"/>
          <w:szCs w:val="22"/>
        </w:rPr>
        <w:br w:type="page"/>
      </w:r>
    </w:p>
    <w:p w:rsidR="000E2F00" w:rsidRDefault="000E2F00" w:rsidP="00C63B9D">
      <w:pPr>
        <w:rPr>
          <w:rFonts w:ascii="Arial" w:hAnsi="Arial" w:cs="Arial"/>
          <w:sz w:val="22"/>
          <w:szCs w:val="22"/>
        </w:rPr>
      </w:pPr>
    </w:p>
    <w:p w:rsidR="00CD7D24" w:rsidRPr="00CD7D24" w:rsidRDefault="00CD7D24" w:rsidP="00C63B9D">
      <w:pPr>
        <w:rPr>
          <w:rFonts w:ascii="Arial" w:hAnsi="Arial" w:cs="Arial"/>
          <w:sz w:val="22"/>
          <w:szCs w:val="22"/>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2551"/>
      </w:tblGrid>
      <w:tr w:rsidR="00332089" w:rsidRPr="00CD7D24" w:rsidTr="00332089">
        <w:trPr>
          <w:trHeight w:val="255"/>
        </w:trPr>
        <w:tc>
          <w:tcPr>
            <w:tcW w:w="6536" w:type="dxa"/>
            <w:shd w:val="clear" w:color="000000" w:fill="C4D79B"/>
            <w:vAlign w:val="center"/>
            <w:hideMark/>
          </w:tcPr>
          <w:p w:rsidR="00332089" w:rsidRPr="00CD7D24" w:rsidRDefault="00332089" w:rsidP="00C74E01">
            <w:pPr>
              <w:rPr>
                <w:rFonts w:ascii="Arial" w:hAnsi="Arial" w:cs="Arial"/>
                <w:b/>
                <w:bCs/>
                <w:sz w:val="20"/>
                <w:szCs w:val="20"/>
              </w:rPr>
            </w:pPr>
            <w:r w:rsidRPr="00CD7D24">
              <w:rPr>
                <w:rFonts w:ascii="Arial" w:hAnsi="Arial" w:cs="Arial"/>
                <w:b/>
                <w:bCs/>
                <w:sz w:val="20"/>
                <w:szCs w:val="20"/>
              </w:rPr>
              <w:t>Vliv opatření na stav vodního útvaru</w:t>
            </w:r>
          </w:p>
        </w:tc>
        <w:tc>
          <w:tcPr>
            <w:tcW w:w="2551" w:type="dxa"/>
            <w:shd w:val="clear" w:color="000000" w:fill="C4D79B"/>
            <w:noWrap/>
            <w:vAlign w:val="center"/>
            <w:hideMark/>
          </w:tcPr>
          <w:p w:rsidR="00332089" w:rsidRPr="00CD7D24" w:rsidRDefault="00332089" w:rsidP="00C74E01">
            <w:pPr>
              <w:jc w:val="center"/>
              <w:rPr>
                <w:rFonts w:ascii="Arial" w:hAnsi="Arial" w:cs="Arial"/>
                <w:b/>
                <w:bCs/>
                <w:sz w:val="20"/>
                <w:szCs w:val="20"/>
              </w:rPr>
            </w:pPr>
            <w:r w:rsidRPr="00CD7D24">
              <w:rPr>
                <w:rFonts w:ascii="Arial" w:hAnsi="Arial" w:cs="Arial"/>
                <w:b/>
                <w:bCs/>
                <w:sz w:val="20"/>
                <w:szCs w:val="20"/>
              </w:rPr>
              <w:t>Počet bodů</w:t>
            </w:r>
          </w:p>
        </w:tc>
      </w:tr>
      <w:tr w:rsidR="00332089" w:rsidRPr="00CD7D24" w:rsidTr="00332089">
        <w:trPr>
          <w:trHeight w:val="510"/>
        </w:trPr>
        <w:tc>
          <w:tcPr>
            <w:tcW w:w="6536" w:type="dxa"/>
            <w:shd w:val="clear" w:color="auto" w:fill="auto"/>
            <w:vAlign w:val="center"/>
            <w:hideMark/>
          </w:tcPr>
          <w:p w:rsidR="00332089" w:rsidRPr="00CD7D24" w:rsidRDefault="00332089" w:rsidP="00AD000B">
            <w:pPr>
              <w:rPr>
                <w:rFonts w:ascii="Arial" w:hAnsi="Arial" w:cs="Arial"/>
                <w:sz w:val="20"/>
                <w:szCs w:val="20"/>
              </w:rPr>
            </w:pPr>
            <w:r w:rsidRPr="00CD7D24">
              <w:rPr>
                <w:rFonts w:ascii="Arial" w:hAnsi="Arial" w:cs="Arial"/>
                <w:sz w:val="20"/>
                <w:szCs w:val="20"/>
              </w:rPr>
              <w:t>Opatření má podstatný (přímý) vliv pro naplnění cílů k dosažení dobrého stavu nevyhovujícího vodního útvaru</w:t>
            </w:r>
            <w:r w:rsidR="00C40339" w:rsidRPr="00CD7D24">
              <w:rPr>
                <w:rFonts w:ascii="Arial" w:hAnsi="Arial" w:cs="Arial"/>
              </w:rPr>
              <w:t xml:space="preserve"> (o</w:t>
            </w:r>
            <w:r w:rsidR="00C40339" w:rsidRPr="00CD7D24">
              <w:rPr>
                <w:rFonts w:ascii="Arial" w:hAnsi="Arial" w:cs="Arial"/>
                <w:sz w:val="20"/>
                <w:szCs w:val="20"/>
              </w:rPr>
              <w:t>patření se nachází na páteřním toku vodního útvaru a zároveň ekologický stav</w:t>
            </w:r>
            <w:r w:rsidR="00CD7D24">
              <w:rPr>
                <w:rFonts w:ascii="Arial" w:hAnsi="Arial" w:cs="Arial"/>
                <w:sz w:val="20"/>
                <w:szCs w:val="20"/>
              </w:rPr>
              <w:t>/potenciál</w:t>
            </w:r>
            <w:r w:rsidR="00C40339" w:rsidRPr="00CD7D24">
              <w:rPr>
                <w:rFonts w:ascii="Arial" w:hAnsi="Arial" w:cs="Arial"/>
                <w:sz w:val="20"/>
                <w:szCs w:val="20"/>
              </w:rPr>
              <w:t xml:space="preserve"> je zničený nebo poškozený).</w:t>
            </w:r>
          </w:p>
        </w:tc>
        <w:tc>
          <w:tcPr>
            <w:tcW w:w="2551" w:type="dxa"/>
            <w:shd w:val="clear" w:color="auto" w:fill="auto"/>
            <w:noWrap/>
            <w:vAlign w:val="center"/>
            <w:hideMark/>
          </w:tcPr>
          <w:p w:rsidR="00332089" w:rsidRPr="00CD7D24" w:rsidRDefault="00332089" w:rsidP="00C74E01">
            <w:pPr>
              <w:jc w:val="center"/>
              <w:rPr>
                <w:rFonts w:ascii="Arial" w:hAnsi="Arial" w:cs="Arial"/>
                <w:b/>
                <w:bCs/>
                <w:sz w:val="20"/>
                <w:szCs w:val="20"/>
              </w:rPr>
            </w:pPr>
            <w:r w:rsidRPr="00CD7D24">
              <w:rPr>
                <w:rFonts w:ascii="Arial" w:hAnsi="Arial" w:cs="Arial"/>
                <w:b/>
                <w:bCs/>
                <w:sz w:val="20"/>
                <w:szCs w:val="20"/>
              </w:rPr>
              <w:t>8</w:t>
            </w:r>
          </w:p>
        </w:tc>
      </w:tr>
      <w:tr w:rsidR="00332089" w:rsidRPr="00CD7D24" w:rsidTr="00332089">
        <w:trPr>
          <w:trHeight w:val="510"/>
        </w:trPr>
        <w:tc>
          <w:tcPr>
            <w:tcW w:w="6536" w:type="dxa"/>
            <w:shd w:val="clear" w:color="auto" w:fill="auto"/>
            <w:vAlign w:val="center"/>
            <w:hideMark/>
          </w:tcPr>
          <w:p w:rsidR="00332089" w:rsidRPr="00CD7D24" w:rsidRDefault="00332089" w:rsidP="00AD000B">
            <w:pPr>
              <w:rPr>
                <w:rFonts w:ascii="Arial" w:hAnsi="Arial" w:cs="Arial"/>
                <w:sz w:val="20"/>
                <w:szCs w:val="20"/>
              </w:rPr>
            </w:pPr>
            <w:r w:rsidRPr="00CD7D24">
              <w:rPr>
                <w:rFonts w:ascii="Arial" w:hAnsi="Arial" w:cs="Arial"/>
                <w:sz w:val="20"/>
                <w:szCs w:val="20"/>
              </w:rPr>
              <w:t>Opatření má částečný vliv pro naplnění cílů k dosažení dobrého stavu nevyhovujícího vodního útvaru</w:t>
            </w:r>
            <w:r w:rsidR="00C40339" w:rsidRPr="00CD7D24">
              <w:rPr>
                <w:rFonts w:ascii="Arial" w:hAnsi="Arial" w:cs="Arial"/>
                <w:sz w:val="20"/>
                <w:szCs w:val="20"/>
              </w:rPr>
              <w:t xml:space="preserve"> (opatření se nachází na přítoku páteřního toku vodního útvaru nebo v jeho povodí a ekologický stav</w:t>
            </w:r>
            <w:r w:rsidR="0018342B" w:rsidRPr="00CD7D24">
              <w:rPr>
                <w:rFonts w:ascii="Arial" w:hAnsi="Arial" w:cs="Arial"/>
                <w:sz w:val="20"/>
                <w:szCs w:val="20"/>
              </w:rPr>
              <w:t xml:space="preserve">/potenciál </w:t>
            </w:r>
            <w:r w:rsidR="00C40339" w:rsidRPr="00CD7D24">
              <w:rPr>
                <w:rFonts w:ascii="Arial" w:hAnsi="Arial" w:cs="Arial"/>
                <w:sz w:val="20"/>
                <w:szCs w:val="20"/>
              </w:rPr>
              <w:t xml:space="preserve"> je zničený nebo poškozený).</w:t>
            </w:r>
          </w:p>
        </w:tc>
        <w:tc>
          <w:tcPr>
            <w:tcW w:w="2551" w:type="dxa"/>
            <w:shd w:val="clear" w:color="auto" w:fill="auto"/>
            <w:noWrap/>
            <w:vAlign w:val="center"/>
            <w:hideMark/>
          </w:tcPr>
          <w:p w:rsidR="00332089" w:rsidRPr="00CD7D24" w:rsidRDefault="00332089" w:rsidP="00C74E01">
            <w:pPr>
              <w:jc w:val="center"/>
              <w:rPr>
                <w:rFonts w:ascii="Arial" w:hAnsi="Arial" w:cs="Arial"/>
                <w:b/>
                <w:bCs/>
                <w:sz w:val="20"/>
                <w:szCs w:val="20"/>
              </w:rPr>
            </w:pPr>
            <w:r w:rsidRPr="00CD7D24">
              <w:rPr>
                <w:rFonts w:ascii="Arial" w:hAnsi="Arial" w:cs="Arial"/>
                <w:b/>
                <w:bCs/>
                <w:sz w:val="20"/>
                <w:szCs w:val="20"/>
              </w:rPr>
              <w:t>5</w:t>
            </w:r>
          </w:p>
        </w:tc>
      </w:tr>
      <w:tr w:rsidR="00332089" w:rsidRPr="00CD7D24" w:rsidTr="00332089">
        <w:trPr>
          <w:trHeight w:val="510"/>
        </w:trPr>
        <w:tc>
          <w:tcPr>
            <w:tcW w:w="6536" w:type="dxa"/>
            <w:shd w:val="clear" w:color="auto" w:fill="auto"/>
            <w:vAlign w:val="center"/>
            <w:hideMark/>
          </w:tcPr>
          <w:p w:rsidR="00332089" w:rsidRPr="00CD7D24" w:rsidRDefault="00332089" w:rsidP="00AD000B">
            <w:pPr>
              <w:rPr>
                <w:rFonts w:ascii="Arial" w:hAnsi="Arial" w:cs="Arial"/>
                <w:sz w:val="20"/>
                <w:szCs w:val="20"/>
              </w:rPr>
            </w:pPr>
            <w:r w:rsidRPr="00CD7D24">
              <w:rPr>
                <w:rFonts w:ascii="Arial" w:hAnsi="Arial" w:cs="Arial"/>
                <w:sz w:val="20"/>
                <w:szCs w:val="20"/>
              </w:rPr>
              <w:t>Opatření má podstatný vliv pro zlepšení stavu potenciálně nevyhovujícího vodního útvaru</w:t>
            </w:r>
            <w:r w:rsidR="00C40339" w:rsidRPr="00CD7D24">
              <w:rPr>
                <w:rFonts w:ascii="Arial" w:hAnsi="Arial" w:cs="Arial"/>
                <w:sz w:val="20"/>
                <w:szCs w:val="20"/>
              </w:rPr>
              <w:t xml:space="preserve"> (opatření se nachází na páteřním toku vodního útvaru a ekologický stav</w:t>
            </w:r>
            <w:r w:rsidR="0018342B" w:rsidRPr="00CD7D24">
              <w:rPr>
                <w:rFonts w:ascii="Arial" w:hAnsi="Arial" w:cs="Arial"/>
                <w:sz w:val="20"/>
                <w:szCs w:val="20"/>
              </w:rPr>
              <w:t xml:space="preserve">/potenciál </w:t>
            </w:r>
            <w:r w:rsidR="00C40339" w:rsidRPr="00CD7D24">
              <w:rPr>
                <w:rFonts w:ascii="Arial" w:hAnsi="Arial" w:cs="Arial"/>
                <w:sz w:val="20"/>
                <w:szCs w:val="20"/>
              </w:rPr>
              <w:t xml:space="preserve"> je střední).</w:t>
            </w:r>
          </w:p>
        </w:tc>
        <w:tc>
          <w:tcPr>
            <w:tcW w:w="2551" w:type="dxa"/>
            <w:shd w:val="clear" w:color="auto" w:fill="auto"/>
            <w:noWrap/>
            <w:vAlign w:val="center"/>
            <w:hideMark/>
          </w:tcPr>
          <w:p w:rsidR="00332089" w:rsidRPr="00CD7D24" w:rsidRDefault="00332089" w:rsidP="00C74E01">
            <w:pPr>
              <w:jc w:val="center"/>
              <w:rPr>
                <w:rFonts w:ascii="Arial" w:hAnsi="Arial" w:cs="Arial"/>
                <w:b/>
                <w:bCs/>
                <w:sz w:val="20"/>
                <w:szCs w:val="20"/>
              </w:rPr>
            </w:pPr>
            <w:r w:rsidRPr="00CD7D24">
              <w:rPr>
                <w:rFonts w:ascii="Arial" w:hAnsi="Arial" w:cs="Arial"/>
                <w:b/>
                <w:bCs/>
                <w:sz w:val="20"/>
                <w:szCs w:val="20"/>
              </w:rPr>
              <w:t>3</w:t>
            </w:r>
          </w:p>
        </w:tc>
      </w:tr>
      <w:tr w:rsidR="00332089" w:rsidRPr="00CD7D24" w:rsidTr="00332089">
        <w:trPr>
          <w:trHeight w:val="255"/>
        </w:trPr>
        <w:tc>
          <w:tcPr>
            <w:tcW w:w="6536" w:type="dxa"/>
            <w:shd w:val="clear" w:color="auto" w:fill="auto"/>
            <w:vAlign w:val="center"/>
            <w:hideMark/>
          </w:tcPr>
          <w:p w:rsidR="00332089" w:rsidRPr="00CD7D24" w:rsidRDefault="00332089" w:rsidP="00AD000B">
            <w:pPr>
              <w:rPr>
                <w:rFonts w:ascii="Arial" w:hAnsi="Arial" w:cs="Arial"/>
                <w:sz w:val="20"/>
                <w:szCs w:val="20"/>
              </w:rPr>
            </w:pPr>
            <w:r w:rsidRPr="00CD7D24">
              <w:rPr>
                <w:rFonts w:ascii="Arial" w:hAnsi="Arial" w:cs="Arial"/>
                <w:sz w:val="20"/>
                <w:szCs w:val="20"/>
              </w:rPr>
              <w:t xml:space="preserve">Ostatní </w:t>
            </w:r>
            <w:r w:rsidR="00C40339" w:rsidRPr="00CD7D24">
              <w:rPr>
                <w:rFonts w:ascii="Arial" w:hAnsi="Arial" w:cs="Arial"/>
                <w:sz w:val="20"/>
                <w:szCs w:val="20"/>
              </w:rPr>
              <w:t xml:space="preserve">(opatření se nachází ve vodním útvaru, ve kterém je ekologický stav dobrý nebo velmi dobrý </w:t>
            </w:r>
            <w:r w:rsidR="0018342B" w:rsidRPr="00CD7D24">
              <w:rPr>
                <w:rFonts w:ascii="Arial" w:hAnsi="Arial" w:cs="Arial"/>
                <w:sz w:val="20"/>
                <w:szCs w:val="20"/>
              </w:rPr>
              <w:t xml:space="preserve">nebo ekologický potenciál </w:t>
            </w:r>
            <w:r w:rsidR="000C6C6E" w:rsidRPr="00CD7D24">
              <w:rPr>
                <w:rFonts w:ascii="Arial" w:hAnsi="Arial" w:cs="Arial"/>
                <w:sz w:val="20"/>
                <w:szCs w:val="20"/>
              </w:rPr>
              <w:t xml:space="preserve">je </w:t>
            </w:r>
            <w:r w:rsidR="0018342B" w:rsidRPr="00CD7D24">
              <w:rPr>
                <w:rFonts w:ascii="Arial" w:hAnsi="Arial" w:cs="Arial"/>
                <w:sz w:val="20"/>
                <w:szCs w:val="20"/>
              </w:rPr>
              <w:t xml:space="preserve">dobrý </w:t>
            </w:r>
            <w:r w:rsidR="00C40339" w:rsidRPr="00CD7D24">
              <w:rPr>
                <w:rFonts w:ascii="Arial" w:hAnsi="Arial" w:cs="Arial"/>
                <w:sz w:val="20"/>
                <w:szCs w:val="20"/>
              </w:rPr>
              <w:t>a opatření slouží k zabránění zhoršení tohoto stavu).</w:t>
            </w:r>
          </w:p>
        </w:tc>
        <w:tc>
          <w:tcPr>
            <w:tcW w:w="2551" w:type="dxa"/>
            <w:shd w:val="clear" w:color="auto" w:fill="auto"/>
            <w:noWrap/>
            <w:vAlign w:val="center"/>
            <w:hideMark/>
          </w:tcPr>
          <w:p w:rsidR="00332089" w:rsidRPr="00CD7D24" w:rsidRDefault="00332089" w:rsidP="00C74E01">
            <w:pPr>
              <w:jc w:val="center"/>
              <w:rPr>
                <w:rFonts w:ascii="Arial" w:hAnsi="Arial" w:cs="Arial"/>
                <w:b/>
                <w:bCs/>
                <w:sz w:val="20"/>
                <w:szCs w:val="20"/>
              </w:rPr>
            </w:pPr>
            <w:r w:rsidRPr="00CD7D24">
              <w:rPr>
                <w:rFonts w:ascii="Arial" w:hAnsi="Arial" w:cs="Arial"/>
                <w:b/>
                <w:bCs/>
                <w:sz w:val="20"/>
                <w:szCs w:val="20"/>
              </w:rPr>
              <w:t>1</w:t>
            </w:r>
          </w:p>
        </w:tc>
      </w:tr>
    </w:tbl>
    <w:p w:rsidR="00C31489" w:rsidRPr="00CD7D24" w:rsidRDefault="00C31489" w:rsidP="00C63B9D">
      <w:pPr>
        <w:rPr>
          <w:rFonts w:ascii="Arial" w:hAnsi="Arial" w:cs="Arial"/>
          <w:sz w:val="22"/>
          <w:szCs w:val="22"/>
        </w:rPr>
      </w:pPr>
    </w:p>
    <w:p w:rsidR="001E17EF" w:rsidRDefault="001E17EF" w:rsidP="00C63B9D">
      <w:pPr>
        <w:rPr>
          <w:rFonts w:ascii="Arial" w:hAnsi="Arial" w:cs="Arial"/>
          <w:b/>
          <w:sz w:val="22"/>
          <w:szCs w:val="22"/>
        </w:rPr>
      </w:pPr>
    </w:p>
    <w:p w:rsidR="00CD7D24" w:rsidRPr="00CD7D24" w:rsidRDefault="00CD7D24" w:rsidP="00C63B9D">
      <w:pPr>
        <w:rPr>
          <w:rFonts w:ascii="Arial" w:hAnsi="Arial" w:cs="Arial"/>
          <w:b/>
          <w:sz w:val="22"/>
          <w:szCs w:val="22"/>
        </w:rPr>
      </w:pPr>
    </w:p>
    <w:p w:rsidR="00C31489" w:rsidRPr="00CD7D24" w:rsidRDefault="00C31489" w:rsidP="00C63B9D">
      <w:pPr>
        <w:rPr>
          <w:rFonts w:ascii="Arial" w:hAnsi="Arial" w:cs="Arial"/>
          <w:b/>
          <w:sz w:val="22"/>
          <w:szCs w:val="22"/>
        </w:rPr>
      </w:pPr>
      <w:r w:rsidRPr="00CD7D24">
        <w:rPr>
          <w:rFonts w:ascii="Arial" w:hAnsi="Arial" w:cs="Arial"/>
          <w:b/>
          <w:sz w:val="22"/>
          <w:szCs w:val="22"/>
        </w:rPr>
        <w:t>3) Volné výusti</w:t>
      </w:r>
    </w:p>
    <w:tbl>
      <w:tblPr>
        <w:tblW w:w="9087" w:type="dxa"/>
        <w:tblInd w:w="55" w:type="dxa"/>
        <w:tblCellMar>
          <w:left w:w="70" w:type="dxa"/>
          <w:right w:w="70" w:type="dxa"/>
        </w:tblCellMar>
        <w:tblLook w:val="04A0" w:firstRow="1" w:lastRow="0" w:firstColumn="1" w:lastColumn="0" w:noHBand="0" w:noVBand="1"/>
      </w:tblPr>
      <w:tblGrid>
        <w:gridCol w:w="6536"/>
        <w:gridCol w:w="2551"/>
      </w:tblGrid>
      <w:tr w:rsidR="0065579A" w:rsidRPr="00CD7D24" w:rsidTr="00C31489">
        <w:trPr>
          <w:trHeight w:val="255"/>
        </w:trPr>
        <w:tc>
          <w:tcPr>
            <w:tcW w:w="6536"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31489" w:rsidRPr="00CD7D24" w:rsidRDefault="00C31489" w:rsidP="00CD7D24">
            <w:pPr>
              <w:rPr>
                <w:rFonts w:ascii="Arial" w:hAnsi="Arial" w:cs="Arial"/>
                <w:b/>
                <w:bCs/>
                <w:sz w:val="20"/>
                <w:szCs w:val="20"/>
              </w:rPr>
            </w:pPr>
            <w:r w:rsidRPr="00CD7D24">
              <w:rPr>
                <w:rFonts w:ascii="Arial" w:hAnsi="Arial" w:cs="Arial"/>
                <w:b/>
                <w:bCs/>
                <w:sz w:val="20"/>
                <w:szCs w:val="20"/>
              </w:rPr>
              <w:t>Projekt řeší podchycení volných výustí</w:t>
            </w:r>
            <w:r w:rsidR="00C672A3" w:rsidRPr="00CD7D24">
              <w:rPr>
                <w:rFonts w:ascii="Arial" w:hAnsi="Arial" w:cs="Arial"/>
                <w:b/>
                <w:bCs/>
                <w:sz w:val="20"/>
                <w:szCs w:val="20"/>
              </w:rPr>
              <w:t xml:space="preserve"> (</w:t>
            </w:r>
            <w:r w:rsidR="002E0C39" w:rsidRPr="00CD7D24">
              <w:rPr>
                <w:rFonts w:ascii="Arial" w:hAnsi="Arial" w:cs="Arial"/>
                <w:b/>
                <w:bCs/>
                <w:sz w:val="20"/>
                <w:szCs w:val="20"/>
              </w:rPr>
              <w:t>s</w:t>
            </w:r>
            <w:r w:rsidR="007F62E9" w:rsidRPr="00CD7D24">
              <w:rPr>
                <w:rFonts w:ascii="Arial" w:hAnsi="Arial" w:cs="Arial"/>
                <w:b/>
                <w:bCs/>
                <w:sz w:val="20"/>
                <w:szCs w:val="20"/>
              </w:rPr>
              <w:t xml:space="preserve"> existující</w:t>
            </w:r>
            <w:r w:rsidR="002E0C39" w:rsidRPr="00CD7D24">
              <w:rPr>
                <w:rFonts w:ascii="Arial" w:hAnsi="Arial" w:cs="Arial"/>
                <w:b/>
                <w:bCs/>
                <w:sz w:val="20"/>
                <w:szCs w:val="20"/>
              </w:rPr>
              <w:t>m</w:t>
            </w:r>
            <w:r w:rsidR="00C672A3" w:rsidRPr="00CD7D24">
              <w:rPr>
                <w:rFonts w:ascii="Arial" w:hAnsi="Arial" w:cs="Arial"/>
                <w:b/>
                <w:bCs/>
                <w:sz w:val="20"/>
                <w:szCs w:val="20"/>
              </w:rPr>
              <w:t xml:space="preserve"> povolení</w:t>
            </w:r>
            <w:r w:rsidR="002E0C39" w:rsidRPr="00CD7D24">
              <w:rPr>
                <w:rFonts w:ascii="Arial" w:hAnsi="Arial" w:cs="Arial"/>
                <w:b/>
                <w:bCs/>
                <w:sz w:val="20"/>
                <w:szCs w:val="20"/>
              </w:rPr>
              <w:t>m</w:t>
            </w:r>
            <w:r w:rsidR="00CD7D24">
              <w:rPr>
                <w:rFonts w:ascii="Arial" w:hAnsi="Arial" w:cs="Arial"/>
                <w:b/>
                <w:bCs/>
                <w:sz w:val="20"/>
                <w:szCs w:val="20"/>
              </w:rPr>
              <w:t xml:space="preserve"> k </w:t>
            </w:r>
            <w:r w:rsidR="00C672A3" w:rsidRPr="00CD7D24">
              <w:rPr>
                <w:rFonts w:ascii="Arial" w:hAnsi="Arial" w:cs="Arial"/>
                <w:b/>
                <w:bCs/>
                <w:sz w:val="20"/>
                <w:szCs w:val="20"/>
              </w:rPr>
              <w:t xml:space="preserve">vypouštění </w:t>
            </w:r>
            <w:r w:rsidR="00093E06" w:rsidRPr="00CD7D24">
              <w:rPr>
                <w:rFonts w:ascii="Arial" w:hAnsi="Arial" w:cs="Arial"/>
                <w:b/>
                <w:bCs/>
                <w:sz w:val="20"/>
                <w:szCs w:val="20"/>
              </w:rPr>
              <w:t>odpadních vod</w:t>
            </w:r>
            <w:r w:rsidR="00C672A3" w:rsidRPr="00CD7D24">
              <w:rPr>
                <w:rFonts w:ascii="Arial" w:hAnsi="Arial" w:cs="Arial"/>
                <w:b/>
                <w:bCs/>
                <w:sz w:val="20"/>
                <w:szCs w:val="20"/>
              </w:rPr>
              <w:t>)</w:t>
            </w:r>
            <w:r w:rsidR="00332089" w:rsidRPr="00CD7D24">
              <w:rPr>
                <w:rFonts w:ascii="Arial" w:hAnsi="Arial" w:cs="Arial"/>
                <w:b/>
                <w:bCs/>
                <w:sz w:val="20"/>
                <w:szCs w:val="20"/>
              </w:rPr>
              <w:t>. Projektem podchycené znečištění odpovídá:</w:t>
            </w:r>
            <w:r w:rsidR="0042515D" w:rsidRPr="00CD7D24">
              <w:rPr>
                <w:rFonts w:ascii="Arial" w:hAnsi="Arial" w:cs="Arial"/>
                <w:b/>
                <w:bCs/>
                <w:sz w:val="20"/>
                <w:szCs w:val="20"/>
              </w:rPr>
              <w:t xml:space="preserve"> </w:t>
            </w:r>
          </w:p>
        </w:tc>
        <w:tc>
          <w:tcPr>
            <w:tcW w:w="2551" w:type="dxa"/>
            <w:tcBorders>
              <w:top w:val="single" w:sz="4" w:space="0" w:color="auto"/>
              <w:left w:val="nil"/>
              <w:bottom w:val="single" w:sz="4" w:space="0" w:color="auto"/>
              <w:right w:val="single" w:sz="4" w:space="0" w:color="auto"/>
            </w:tcBorders>
            <w:shd w:val="clear" w:color="000000" w:fill="C4D79B"/>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Počet bodů</w:t>
            </w:r>
          </w:p>
        </w:tc>
      </w:tr>
      <w:tr w:rsidR="0065579A"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C31489" w:rsidRPr="00CD7D24" w:rsidRDefault="0042515D" w:rsidP="00C31489">
            <w:pPr>
              <w:rPr>
                <w:rFonts w:ascii="Arial" w:hAnsi="Arial" w:cs="Arial"/>
                <w:sz w:val="20"/>
                <w:szCs w:val="20"/>
              </w:rPr>
            </w:pPr>
            <w:r w:rsidRPr="00CD7D24">
              <w:rPr>
                <w:rFonts w:ascii="Arial" w:hAnsi="Arial" w:cs="Arial"/>
                <w:sz w:val="20"/>
                <w:szCs w:val="20"/>
              </w:rPr>
              <w:t>méně než</w:t>
            </w:r>
            <w:r w:rsidR="00C31489" w:rsidRPr="00CD7D24">
              <w:rPr>
                <w:rFonts w:ascii="Arial" w:hAnsi="Arial" w:cs="Arial"/>
                <w:sz w:val="20"/>
                <w:szCs w:val="20"/>
              </w:rPr>
              <w:t xml:space="preserve"> 500 EO</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5</w:t>
            </w:r>
          </w:p>
        </w:tc>
      </w:tr>
      <w:tr w:rsidR="0065579A"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C31489" w:rsidRPr="00CD7D24" w:rsidRDefault="00C31489" w:rsidP="002E5FB4">
            <w:pPr>
              <w:rPr>
                <w:rFonts w:ascii="Arial" w:hAnsi="Arial" w:cs="Arial"/>
                <w:sz w:val="20"/>
                <w:szCs w:val="20"/>
              </w:rPr>
            </w:pPr>
            <w:r w:rsidRPr="00CD7D24">
              <w:rPr>
                <w:rFonts w:ascii="Arial" w:hAnsi="Arial" w:cs="Arial"/>
                <w:sz w:val="20"/>
                <w:szCs w:val="20"/>
              </w:rPr>
              <w:t xml:space="preserve">500 </w:t>
            </w:r>
            <w:r w:rsidR="00452F76" w:rsidRPr="00CD7D24">
              <w:rPr>
                <w:rFonts w:ascii="Arial" w:hAnsi="Arial" w:cs="Arial"/>
                <w:sz w:val="20"/>
                <w:szCs w:val="20"/>
              </w:rPr>
              <w:t xml:space="preserve">a více </w:t>
            </w:r>
            <w:r w:rsidRPr="00CD7D24">
              <w:rPr>
                <w:rFonts w:ascii="Arial" w:hAnsi="Arial" w:cs="Arial"/>
                <w:sz w:val="20"/>
                <w:szCs w:val="20"/>
              </w:rPr>
              <w:t>EO</w:t>
            </w:r>
            <w:r w:rsidR="002E5FB4" w:rsidRPr="00CD7D24">
              <w:rPr>
                <w:rFonts w:ascii="Arial" w:hAnsi="Arial" w:cs="Arial"/>
                <w:sz w:val="20"/>
                <w:szCs w:val="20"/>
              </w:rPr>
              <w:t xml:space="preserve"> </w:t>
            </w:r>
            <w:r w:rsidR="0042515D" w:rsidRPr="00CD7D24">
              <w:rPr>
                <w:rFonts w:ascii="Arial" w:hAnsi="Arial" w:cs="Arial"/>
                <w:sz w:val="20"/>
                <w:szCs w:val="20"/>
              </w:rPr>
              <w:t>v aglomeracích pod 2000 EO</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10</w:t>
            </w:r>
          </w:p>
        </w:tc>
      </w:tr>
      <w:tr w:rsidR="0065579A"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C31489" w:rsidRPr="00CD7D24" w:rsidRDefault="00C31489" w:rsidP="00C31489">
            <w:pPr>
              <w:rPr>
                <w:rFonts w:ascii="Arial" w:hAnsi="Arial" w:cs="Arial"/>
                <w:sz w:val="20"/>
                <w:szCs w:val="20"/>
              </w:rPr>
            </w:pPr>
            <w:r w:rsidRPr="00CD7D24">
              <w:rPr>
                <w:rFonts w:ascii="Arial" w:hAnsi="Arial" w:cs="Arial"/>
                <w:sz w:val="20"/>
                <w:szCs w:val="20"/>
              </w:rPr>
              <w:t xml:space="preserve">500 </w:t>
            </w:r>
            <w:r w:rsidR="00452F76" w:rsidRPr="00CD7D24">
              <w:rPr>
                <w:rFonts w:ascii="Arial" w:hAnsi="Arial" w:cs="Arial"/>
                <w:sz w:val="20"/>
                <w:szCs w:val="20"/>
              </w:rPr>
              <w:t xml:space="preserve">a více </w:t>
            </w:r>
            <w:r w:rsidRPr="00CD7D24">
              <w:rPr>
                <w:rFonts w:ascii="Arial" w:hAnsi="Arial" w:cs="Arial"/>
                <w:sz w:val="20"/>
                <w:szCs w:val="20"/>
              </w:rPr>
              <w:t>EO v aglomeracích nad 2000 EO</w:t>
            </w:r>
            <w:r w:rsidR="006D1DDA" w:rsidRPr="00CD7D24">
              <w:rPr>
                <w:rFonts w:ascii="Arial" w:hAnsi="Arial" w:cs="Arial"/>
                <w:sz w:val="20"/>
                <w:szCs w:val="20"/>
              </w:rPr>
              <w:t xml:space="preserve"> (plnění Směrnice 91/271/EHS)</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15</w:t>
            </w:r>
          </w:p>
        </w:tc>
      </w:tr>
    </w:tbl>
    <w:p w:rsidR="00C31489" w:rsidRPr="00CD7D24" w:rsidRDefault="00C31489" w:rsidP="00C63B9D">
      <w:pPr>
        <w:rPr>
          <w:rFonts w:ascii="Arial" w:hAnsi="Arial" w:cs="Arial"/>
          <w:sz w:val="22"/>
          <w:szCs w:val="22"/>
        </w:rPr>
      </w:pPr>
    </w:p>
    <w:p w:rsidR="00025A70" w:rsidRDefault="00025A70" w:rsidP="00C63B9D">
      <w:pPr>
        <w:rPr>
          <w:rFonts w:ascii="Arial" w:hAnsi="Arial" w:cs="Arial"/>
          <w:sz w:val="22"/>
          <w:szCs w:val="22"/>
        </w:rPr>
      </w:pPr>
    </w:p>
    <w:p w:rsidR="00CD7D24" w:rsidRPr="00CD7D24" w:rsidRDefault="00CD7D24" w:rsidP="00C63B9D">
      <w:pPr>
        <w:rPr>
          <w:rFonts w:ascii="Arial" w:hAnsi="Arial" w:cs="Arial"/>
          <w:sz w:val="22"/>
          <w:szCs w:val="22"/>
        </w:rPr>
      </w:pPr>
    </w:p>
    <w:p w:rsidR="00C31489" w:rsidRPr="00CD7D24" w:rsidRDefault="00C31489" w:rsidP="00C63B9D">
      <w:pPr>
        <w:rPr>
          <w:rFonts w:ascii="Arial" w:hAnsi="Arial" w:cs="Arial"/>
          <w:b/>
          <w:sz w:val="22"/>
          <w:szCs w:val="22"/>
        </w:rPr>
      </w:pPr>
      <w:r w:rsidRPr="00CD7D24">
        <w:rPr>
          <w:rFonts w:ascii="Arial" w:hAnsi="Arial" w:cs="Arial"/>
          <w:b/>
          <w:sz w:val="22"/>
          <w:szCs w:val="22"/>
        </w:rPr>
        <w:t>4) Chráněná území</w:t>
      </w:r>
    </w:p>
    <w:tbl>
      <w:tblPr>
        <w:tblW w:w="9087" w:type="dxa"/>
        <w:tblInd w:w="55" w:type="dxa"/>
        <w:tblCellMar>
          <w:left w:w="70" w:type="dxa"/>
          <w:right w:w="70" w:type="dxa"/>
        </w:tblCellMar>
        <w:tblLook w:val="04A0" w:firstRow="1" w:lastRow="0" w:firstColumn="1" w:lastColumn="0" w:noHBand="0" w:noVBand="1"/>
      </w:tblPr>
      <w:tblGrid>
        <w:gridCol w:w="6536"/>
        <w:gridCol w:w="2551"/>
      </w:tblGrid>
      <w:tr w:rsidR="00C31489" w:rsidRPr="00CD7D24" w:rsidTr="00C31489">
        <w:trPr>
          <w:trHeight w:val="510"/>
        </w:trPr>
        <w:tc>
          <w:tcPr>
            <w:tcW w:w="6536"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31489" w:rsidRPr="00CD7D24" w:rsidRDefault="00C31489" w:rsidP="00857DAA">
            <w:pPr>
              <w:rPr>
                <w:rFonts w:ascii="Arial" w:hAnsi="Arial" w:cs="Arial"/>
                <w:b/>
                <w:bCs/>
                <w:sz w:val="20"/>
                <w:szCs w:val="20"/>
              </w:rPr>
            </w:pPr>
            <w:r w:rsidRPr="00CD7D24">
              <w:rPr>
                <w:rFonts w:ascii="Arial" w:hAnsi="Arial" w:cs="Arial"/>
                <w:b/>
                <w:bCs/>
                <w:sz w:val="20"/>
                <w:szCs w:val="20"/>
              </w:rPr>
              <w:t>Indikátorem - projekty podporující zlepšení jakosti vody ve vodních tocích naplněním požadavků platné legislativy ČR i EU</w:t>
            </w:r>
          </w:p>
        </w:tc>
        <w:tc>
          <w:tcPr>
            <w:tcW w:w="2551" w:type="dxa"/>
            <w:tcBorders>
              <w:top w:val="single" w:sz="4" w:space="0" w:color="auto"/>
              <w:left w:val="nil"/>
              <w:bottom w:val="single" w:sz="4" w:space="0" w:color="auto"/>
              <w:right w:val="single" w:sz="4" w:space="0" w:color="auto"/>
            </w:tcBorders>
            <w:shd w:val="clear" w:color="000000" w:fill="C4D79B"/>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Počet bodů</w:t>
            </w:r>
          </w:p>
        </w:tc>
      </w:tr>
      <w:tr w:rsidR="00C31489" w:rsidRPr="00CD7D24" w:rsidTr="00C31489">
        <w:trPr>
          <w:trHeight w:val="7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31489" w:rsidRPr="00CD7D24" w:rsidRDefault="00C31489" w:rsidP="00857DAA">
            <w:pPr>
              <w:rPr>
                <w:rFonts w:ascii="Arial" w:hAnsi="Arial" w:cs="Arial"/>
                <w:sz w:val="20"/>
                <w:szCs w:val="20"/>
              </w:rPr>
            </w:pPr>
            <w:r w:rsidRPr="00CD7D24">
              <w:rPr>
                <w:rFonts w:ascii="Arial" w:hAnsi="Arial" w:cs="Arial"/>
                <w:sz w:val="20"/>
                <w:szCs w:val="20"/>
              </w:rPr>
              <w:t>Projekty zajišťující ochranu zdrojů pitné vody pro veřejné zásobování pro více než 10 000 obyvatel (relevantní jen pro vyhlášené ochranné pásmo 1. nebo 2. stupně)</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7</w:t>
            </w:r>
          </w:p>
        </w:tc>
      </w:tr>
      <w:tr w:rsidR="00C31489" w:rsidRPr="00CD7D24" w:rsidTr="00C31489">
        <w:trPr>
          <w:trHeight w:val="76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31489" w:rsidRPr="00CD7D24" w:rsidRDefault="00C31489" w:rsidP="00140BEE">
            <w:pPr>
              <w:rPr>
                <w:rFonts w:ascii="Arial" w:hAnsi="Arial" w:cs="Arial"/>
                <w:sz w:val="20"/>
                <w:szCs w:val="20"/>
              </w:rPr>
            </w:pPr>
            <w:r w:rsidRPr="00CD7D24">
              <w:rPr>
                <w:rFonts w:ascii="Arial" w:hAnsi="Arial" w:cs="Arial"/>
                <w:sz w:val="20"/>
                <w:szCs w:val="20"/>
              </w:rPr>
              <w:t>Projekty zajišťující ochranu ostatních zdrojů pitné vody pro veřejné zásobování</w:t>
            </w:r>
            <w:r w:rsidR="00140BEE" w:rsidRPr="00CD7D24">
              <w:rPr>
                <w:rFonts w:ascii="Arial" w:hAnsi="Arial" w:cs="Arial"/>
                <w:sz w:val="20"/>
                <w:szCs w:val="20"/>
              </w:rPr>
              <w:t xml:space="preserve"> pro více než 50 obyvatel</w:t>
            </w:r>
            <w:r w:rsidRPr="00CD7D24">
              <w:rPr>
                <w:rFonts w:ascii="Arial" w:hAnsi="Arial" w:cs="Arial"/>
                <w:sz w:val="20"/>
                <w:szCs w:val="20"/>
              </w:rPr>
              <w:t>, minerálních vod a léčivých minerálních vod (relevantní jen pro vyhlášené ochranné pásmo 1. nebo 2. stupně)</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5</w:t>
            </w:r>
          </w:p>
        </w:tc>
      </w:tr>
      <w:tr w:rsidR="00C31489"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31489" w:rsidRPr="00CD7D24" w:rsidRDefault="00C31489" w:rsidP="00C31489">
            <w:pPr>
              <w:rPr>
                <w:rFonts w:ascii="Arial" w:hAnsi="Arial" w:cs="Arial"/>
                <w:sz w:val="20"/>
                <w:szCs w:val="20"/>
              </w:rPr>
            </w:pPr>
            <w:r w:rsidRPr="00CD7D24">
              <w:rPr>
                <w:rFonts w:ascii="Arial" w:hAnsi="Arial" w:cs="Arial"/>
                <w:sz w:val="20"/>
                <w:szCs w:val="20"/>
              </w:rPr>
              <w:t xml:space="preserve">Projekty zajišťující ochranu zvláště cenných území  NP a CHKO </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3</w:t>
            </w:r>
          </w:p>
        </w:tc>
      </w:tr>
      <w:tr w:rsidR="00C31489"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C31489" w:rsidRPr="00CD7D24" w:rsidRDefault="00C31489" w:rsidP="00C31489">
            <w:pPr>
              <w:rPr>
                <w:rFonts w:ascii="Arial" w:hAnsi="Arial" w:cs="Arial"/>
                <w:sz w:val="20"/>
                <w:szCs w:val="20"/>
              </w:rPr>
            </w:pPr>
            <w:r w:rsidRPr="00CD7D24">
              <w:rPr>
                <w:rFonts w:ascii="Arial" w:hAnsi="Arial" w:cs="Arial"/>
                <w:sz w:val="20"/>
                <w:szCs w:val="20"/>
              </w:rPr>
              <w:t>Projekty zajišťující ochranu zvláště cenných území NATURA 2000</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F52604" w:rsidP="00C31489">
            <w:pPr>
              <w:jc w:val="center"/>
              <w:rPr>
                <w:rFonts w:ascii="Arial" w:hAnsi="Arial" w:cs="Arial"/>
                <w:b/>
                <w:bCs/>
                <w:sz w:val="20"/>
                <w:szCs w:val="20"/>
              </w:rPr>
            </w:pPr>
            <w:r w:rsidRPr="00CD7D24">
              <w:rPr>
                <w:rFonts w:ascii="Arial" w:hAnsi="Arial" w:cs="Arial"/>
                <w:b/>
                <w:bCs/>
                <w:sz w:val="20"/>
                <w:szCs w:val="20"/>
              </w:rPr>
              <w:t>3</w:t>
            </w:r>
          </w:p>
        </w:tc>
      </w:tr>
      <w:tr w:rsidR="00C31489"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C31489" w:rsidRPr="00CD7D24" w:rsidRDefault="00C31489" w:rsidP="00C31489">
            <w:pPr>
              <w:rPr>
                <w:rFonts w:ascii="Arial" w:hAnsi="Arial" w:cs="Arial"/>
                <w:sz w:val="20"/>
                <w:szCs w:val="20"/>
              </w:rPr>
            </w:pPr>
            <w:r w:rsidRPr="00CD7D24">
              <w:rPr>
                <w:rFonts w:ascii="Arial" w:hAnsi="Arial" w:cs="Arial"/>
                <w:sz w:val="20"/>
                <w:szCs w:val="20"/>
              </w:rPr>
              <w:t>Projekty zajišťující ochranu lososových vod</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2</w:t>
            </w:r>
          </w:p>
        </w:tc>
      </w:tr>
      <w:tr w:rsidR="00C31489"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C31489" w:rsidRPr="00CD7D24" w:rsidRDefault="00C31489" w:rsidP="00C31489">
            <w:pPr>
              <w:rPr>
                <w:rFonts w:ascii="Arial" w:hAnsi="Arial" w:cs="Arial"/>
                <w:sz w:val="20"/>
                <w:szCs w:val="20"/>
              </w:rPr>
            </w:pPr>
            <w:r w:rsidRPr="00CD7D24">
              <w:rPr>
                <w:rFonts w:ascii="Arial" w:hAnsi="Arial" w:cs="Arial"/>
                <w:sz w:val="20"/>
                <w:szCs w:val="20"/>
              </w:rPr>
              <w:t>Projekty zajišťující ochranu kaprových vod</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2</w:t>
            </w:r>
          </w:p>
        </w:tc>
      </w:tr>
      <w:tr w:rsidR="00C31489"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C31489" w:rsidRPr="00CD7D24" w:rsidRDefault="00C31489" w:rsidP="00C31489">
            <w:pPr>
              <w:rPr>
                <w:rFonts w:ascii="Arial" w:hAnsi="Arial" w:cs="Arial"/>
                <w:sz w:val="20"/>
                <w:szCs w:val="20"/>
              </w:rPr>
            </w:pPr>
            <w:r w:rsidRPr="00CD7D24">
              <w:rPr>
                <w:rFonts w:ascii="Arial" w:hAnsi="Arial" w:cs="Arial"/>
                <w:sz w:val="20"/>
                <w:szCs w:val="20"/>
              </w:rPr>
              <w:t>Projekty zajišťující ochranu vod na koupání</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2</w:t>
            </w:r>
          </w:p>
        </w:tc>
      </w:tr>
      <w:tr w:rsidR="00C31489"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C31489" w:rsidRPr="00CD7D24" w:rsidRDefault="00C31489" w:rsidP="00332089">
            <w:pPr>
              <w:rPr>
                <w:rFonts w:ascii="Arial" w:hAnsi="Arial" w:cs="Arial"/>
                <w:sz w:val="20"/>
                <w:szCs w:val="20"/>
              </w:rPr>
            </w:pPr>
            <w:r w:rsidRPr="00CD7D24">
              <w:rPr>
                <w:rFonts w:ascii="Arial" w:hAnsi="Arial" w:cs="Arial"/>
                <w:sz w:val="20"/>
                <w:szCs w:val="20"/>
              </w:rPr>
              <w:t xml:space="preserve">Projekty zajišťující ochranu </w:t>
            </w:r>
            <w:r w:rsidR="00332089" w:rsidRPr="00CD7D24">
              <w:rPr>
                <w:rFonts w:ascii="Arial" w:hAnsi="Arial" w:cs="Arial"/>
                <w:sz w:val="20"/>
                <w:szCs w:val="20"/>
              </w:rPr>
              <w:t>ostatních</w:t>
            </w:r>
            <w:r w:rsidRPr="00CD7D24">
              <w:rPr>
                <w:rFonts w:ascii="Arial" w:hAnsi="Arial" w:cs="Arial"/>
                <w:sz w:val="20"/>
                <w:szCs w:val="20"/>
              </w:rPr>
              <w:t xml:space="preserve"> vodních toků</w:t>
            </w:r>
          </w:p>
        </w:tc>
        <w:tc>
          <w:tcPr>
            <w:tcW w:w="2551" w:type="dxa"/>
            <w:tcBorders>
              <w:top w:val="nil"/>
              <w:left w:val="nil"/>
              <w:bottom w:val="single" w:sz="4" w:space="0" w:color="auto"/>
              <w:right w:val="single" w:sz="4" w:space="0" w:color="auto"/>
            </w:tcBorders>
            <w:shd w:val="clear" w:color="auto" w:fill="auto"/>
            <w:noWrap/>
            <w:vAlign w:val="center"/>
            <w:hideMark/>
          </w:tcPr>
          <w:p w:rsidR="00C31489" w:rsidRPr="00CD7D24" w:rsidRDefault="00C31489" w:rsidP="00C31489">
            <w:pPr>
              <w:jc w:val="center"/>
              <w:rPr>
                <w:rFonts w:ascii="Arial" w:hAnsi="Arial" w:cs="Arial"/>
                <w:b/>
                <w:bCs/>
                <w:sz w:val="20"/>
                <w:szCs w:val="20"/>
              </w:rPr>
            </w:pPr>
            <w:r w:rsidRPr="00CD7D24">
              <w:rPr>
                <w:rFonts w:ascii="Arial" w:hAnsi="Arial" w:cs="Arial"/>
                <w:b/>
                <w:bCs/>
                <w:sz w:val="20"/>
                <w:szCs w:val="20"/>
              </w:rPr>
              <w:t>1</w:t>
            </w:r>
          </w:p>
        </w:tc>
      </w:tr>
      <w:tr w:rsidR="0065579A" w:rsidRPr="00CD7D24" w:rsidTr="00C31489">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C31489" w:rsidRPr="00CD7D24" w:rsidRDefault="00C31489" w:rsidP="00C31489">
            <w:pPr>
              <w:rPr>
                <w:rFonts w:ascii="Arial" w:hAnsi="Arial" w:cs="Arial"/>
                <w:sz w:val="20"/>
                <w:szCs w:val="20"/>
              </w:rPr>
            </w:pPr>
            <w:r w:rsidRPr="00CD7D24">
              <w:rPr>
                <w:rFonts w:ascii="Arial" w:hAnsi="Arial" w:cs="Arial"/>
                <w:sz w:val="20"/>
                <w:szCs w:val="20"/>
              </w:rPr>
              <w:t>Projekty zajišťující ochranu CHOPAV</w:t>
            </w:r>
          </w:p>
        </w:tc>
        <w:tc>
          <w:tcPr>
            <w:tcW w:w="2551" w:type="dxa"/>
            <w:tcBorders>
              <w:top w:val="nil"/>
              <w:left w:val="nil"/>
              <w:bottom w:val="single" w:sz="4" w:space="0" w:color="auto"/>
              <w:right w:val="single" w:sz="4" w:space="0" w:color="auto"/>
            </w:tcBorders>
            <w:shd w:val="clear" w:color="auto" w:fill="auto"/>
            <w:noWrap/>
            <w:vAlign w:val="center"/>
            <w:hideMark/>
          </w:tcPr>
          <w:p w:rsidR="00F30BCC" w:rsidRPr="00CD7D24" w:rsidRDefault="00535E24" w:rsidP="00F30BCC">
            <w:pPr>
              <w:jc w:val="center"/>
              <w:rPr>
                <w:rFonts w:ascii="Arial" w:hAnsi="Arial" w:cs="Arial"/>
                <w:b/>
                <w:bCs/>
                <w:sz w:val="20"/>
                <w:szCs w:val="20"/>
              </w:rPr>
            </w:pPr>
            <w:r w:rsidRPr="00CD7D24">
              <w:rPr>
                <w:rFonts w:ascii="Arial" w:hAnsi="Arial" w:cs="Arial"/>
                <w:b/>
                <w:bCs/>
                <w:sz w:val="20"/>
                <w:szCs w:val="20"/>
              </w:rPr>
              <w:t>3</w:t>
            </w:r>
          </w:p>
        </w:tc>
      </w:tr>
    </w:tbl>
    <w:p w:rsidR="00C31489" w:rsidRPr="00CD7D24" w:rsidRDefault="00C31489" w:rsidP="00C63B9D">
      <w:pPr>
        <w:rPr>
          <w:rFonts w:ascii="Arial" w:hAnsi="Arial" w:cs="Arial"/>
          <w:sz w:val="22"/>
          <w:szCs w:val="22"/>
        </w:rPr>
      </w:pPr>
    </w:p>
    <w:p w:rsidR="00CD7D24" w:rsidRDefault="00CD7D24" w:rsidP="00C63B9D">
      <w:pPr>
        <w:rPr>
          <w:rFonts w:ascii="Arial" w:hAnsi="Arial" w:cs="Arial"/>
          <w:sz w:val="22"/>
          <w:szCs w:val="22"/>
        </w:rPr>
      </w:pPr>
      <w:r>
        <w:rPr>
          <w:rFonts w:ascii="Arial" w:hAnsi="Arial" w:cs="Arial"/>
          <w:sz w:val="22"/>
          <w:szCs w:val="22"/>
        </w:rPr>
        <w:br w:type="page"/>
      </w:r>
    </w:p>
    <w:p w:rsidR="00186226" w:rsidRPr="00CD7D24" w:rsidRDefault="00186226" w:rsidP="00C63B9D">
      <w:pPr>
        <w:rPr>
          <w:rFonts w:ascii="Arial" w:hAnsi="Arial" w:cs="Arial"/>
          <w:sz w:val="22"/>
          <w:szCs w:val="22"/>
        </w:rPr>
      </w:pPr>
    </w:p>
    <w:p w:rsidR="00B256B2" w:rsidRPr="00CD7D24" w:rsidRDefault="00B256B2" w:rsidP="00C63B9D">
      <w:pPr>
        <w:rPr>
          <w:rFonts w:ascii="Arial" w:hAnsi="Arial" w:cs="Arial"/>
          <w:sz w:val="22"/>
          <w:szCs w:val="22"/>
        </w:rPr>
      </w:pPr>
    </w:p>
    <w:p w:rsidR="005C60EB" w:rsidRPr="00CD7D24" w:rsidRDefault="005C60EB" w:rsidP="00C63B9D">
      <w:pPr>
        <w:rPr>
          <w:rFonts w:ascii="Arial" w:hAnsi="Arial" w:cs="Arial"/>
          <w:b/>
          <w:sz w:val="22"/>
          <w:szCs w:val="22"/>
        </w:rPr>
      </w:pPr>
      <w:r w:rsidRPr="00CD7D24">
        <w:rPr>
          <w:rFonts w:ascii="Arial" w:hAnsi="Arial" w:cs="Arial"/>
          <w:b/>
          <w:sz w:val="22"/>
          <w:szCs w:val="22"/>
        </w:rPr>
        <w:t xml:space="preserve">5) Technická kvalita projektu </w:t>
      </w:r>
      <w:r w:rsidR="00140BEE" w:rsidRPr="00CD7D24">
        <w:rPr>
          <w:rFonts w:ascii="Arial" w:hAnsi="Arial" w:cs="Arial"/>
          <w:b/>
          <w:sz w:val="22"/>
          <w:szCs w:val="22"/>
          <w:vertAlign w:val="superscript"/>
        </w:rPr>
        <w:t>1</w:t>
      </w:r>
      <w:r w:rsidRPr="00CD7D24">
        <w:rPr>
          <w:rFonts w:ascii="Arial" w:hAnsi="Arial" w:cs="Arial"/>
          <w:b/>
          <w:sz w:val="22"/>
          <w:szCs w:val="22"/>
          <w:vertAlign w:val="superscript"/>
        </w:rPr>
        <w:t>)</w:t>
      </w:r>
    </w:p>
    <w:tbl>
      <w:tblPr>
        <w:tblW w:w="9087" w:type="dxa"/>
        <w:tblInd w:w="55" w:type="dxa"/>
        <w:tblLayout w:type="fixed"/>
        <w:tblCellMar>
          <w:left w:w="70" w:type="dxa"/>
          <w:right w:w="70" w:type="dxa"/>
        </w:tblCellMar>
        <w:tblLook w:val="04A0" w:firstRow="1" w:lastRow="0" w:firstColumn="1" w:lastColumn="0" w:noHBand="0" w:noVBand="1"/>
      </w:tblPr>
      <w:tblGrid>
        <w:gridCol w:w="6660"/>
        <w:gridCol w:w="2427"/>
      </w:tblGrid>
      <w:tr w:rsidR="00536A40" w:rsidRPr="00CD7D24" w:rsidTr="00536A40">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536A40" w:rsidRPr="00CD7D24" w:rsidRDefault="00536A40" w:rsidP="00536A40">
            <w:pPr>
              <w:rPr>
                <w:rFonts w:ascii="Arial" w:hAnsi="Arial" w:cs="Arial"/>
                <w:b/>
                <w:bCs/>
                <w:sz w:val="20"/>
                <w:szCs w:val="20"/>
              </w:rPr>
            </w:pPr>
            <w:r w:rsidRPr="00CD7D24">
              <w:rPr>
                <w:rFonts w:ascii="Arial" w:hAnsi="Arial" w:cs="Arial"/>
                <w:b/>
                <w:bCs/>
                <w:sz w:val="20"/>
                <w:szCs w:val="20"/>
              </w:rPr>
              <w:t xml:space="preserve">Nákladová efektivnost </w:t>
            </w:r>
            <w:r w:rsidRPr="00CD7D24">
              <w:rPr>
                <w:rFonts w:ascii="Arial" w:hAnsi="Arial" w:cs="Arial"/>
                <w:b/>
                <w:bCs/>
                <w:sz w:val="20"/>
                <w:szCs w:val="20"/>
                <w:vertAlign w:val="superscript"/>
              </w:rPr>
              <w:t xml:space="preserve"> </w:t>
            </w:r>
            <w:r w:rsidRPr="00CD7D24">
              <w:rPr>
                <w:rFonts w:ascii="Arial" w:hAnsi="Arial" w:cs="Arial"/>
                <w:b/>
                <w:bCs/>
                <w:sz w:val="20"/>
                <w:szCs w:val="20"/>
              </w:rPr>
              <w:t>Kč/t</w:t>
            </w:r>
            <w:r w:rsidR="00530DBC" w:rsidRPr="00CD7D24">
              <w:rPr>
                <w:rFonts w:ascii="Arial" w:hAnsi="Arial" w:cs="Arial"/>
                <w:b/>
                <w:bCs/>
                <w:sz w:val="20"/>
                <w:szCs w:val="20"/>
              </w:rPr>
              <w:t xml:space="preserve"> </w:t>
            </w:r>
          </w:p>
        </w:tc>
        <w:tc>
          <w:tcPr>
            <w:tcW w:w="2427" w:type="dxa"/>
            <w:tcBorders>
              <w:top w:val="single" w:sz="4" w:space="0" w:color="auto"/>
              <w:left w:val="nil"/>
              <w:bottom w:val="single" w:sz="4" w:space="0" w:color="auto"/>
              <w:right w:val="single" w:sz="4" w:space="0" w:color="auto"/>
            </w:tcBorders>
            <w:shd w:val="clear" w:color="000000" w:fill="C4D79B"/>
            <w:noWrap/>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Počet bodů</w:t>
            </w:r>
          </w:p>
        </w:tc>
      </w:tr>
      <w:tr w:rsidR="00536A40" w:rsidRPr="00CD7D24" w:rsidTr="00536A40">
        <w:trPr>
          <w:trHeight w:val="255"/>
        </w:trPr>
        <w:tc>
          <w:tcPr>
            <w:tcW w:w="908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36A40" w:rsidRPr="00CD7D24" w:rsidRDefault="00536A40" w:rsidP="001B4016">
            <w:pPr>
              <w:rPr>
                <w:rFonts w:ascii="Arial" w:hAnsi="Arial" w:cs="Arial"/>
                <w:sz w:val="20"/>
                <w:szCs w:val="20"/>
              </w:rPr>
            </w:pPr>
            <w:r w:rsidRPr="00CD7D24">
              <w:rPr>
                <w:rFonts w:ascii="Arial" w:hAnsi="Arial" w:cs="Arial"/>
                <w:sz w:val="20"/>
                <w:szCs w:val="20"/>
              </w:rPr>
              <w:t>Náklady na odstranění jednotky znečištění: Náklady/(CHSK-CR+0,2*NL+4,6*N</w:t>
            </w:r>
            <w:r w:rsidRPr="00CD7D24">
              <w:rPr>
                <w:rFonts w:ascii="Arial" w:hAnsi="Arial" w:cs="Arial"/>
                <w:sz w:val="20"/>
                <w:szCs w:val="20"/>
                <w:vertAlign w:val="subscript"/>
              </w:rPr>
              <w:t>celk+</w:t>
            </w:r>
            <w:r w:rsidRPr="00CD7D24">
              <w:rPr>
                <w:rFonts w:ascii="Arial" w:hAnsi="Arial" w:cs="Arial"/>
                <w:sz w:val="20"/>
                <w:szCs w:val="20"/>
              </w:rPr>
              <w:t>8,6*P</w:t>
            </w:r>
            <w:r w:rsidRPr="00CD7D24">
              <w:rPr>
                <w:rFonts w:ascii="Arial" w:hAnsi="Arial" w:cs="Arial"/>
                <w:sz w:val="20"/>
                <w:szCs w:val="20"/>
                <w:vertAlign w:val="subscript"/>
              </w:rPr>
              <w:t>celk</w:t>
            </w:r>
            <w:r w:rsidRPr="00CD7D24">
              <w:rPr>
                <w:rFonts w:ascii="Arial" w:hAnsi="Arial" w:cs="Arial"/>
                <w:sz w:val="20"/>
                <w:szCs w:val="20"/>
              </w:rPr>
              <w:t>)</w:t>
            </w:r>
          </w:p>
        </w:tc>
      </w:tr>
      <w:tr w:rsidR="00536A4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536A40" w:rsidP="00536A40">
            <w:pPr>
              <w:rPr>
                <w:rFonts w:ascii="Arial" w:hAnsi="Arial" w:cs="Arial"/>
                <w:sz w:val="20"/>
                <w:szCs w:val="20"/>
              </w:rPr>
            </w:pPr>
            <w:r w:rsidRPr="00CD7D24">
              <w:rPr>
                <w:rFonts w:ascii="Arial" w:hAnsi="Arial" w:cs="Arial"/>
                <w:sz w:val="20"/>
                <w:szCs w:val="20"/>
              </w:rPr>
              <w:t>&lt; 1 000 000</w:t>
            </w:r>
          </w:p>
        </w:tc>
        <w:tc>
          <w:tcPr>
            <w:tcW w:w="2427"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10</w:t>
            </w:r>
          </w:p>
        </w:tc>
      </w:tr>
      <w:tr w:rsidR="00536A4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025A70" w:rsidP="00536A40">
            <w:pPr>
              <w:rPr>
                <w:rFonts w:ascii="Arial" w:hAnsi="Arial" w:cs="Arial"/>
                <w:sz w:val="20"/>
                <w:szCs w:val="20"/>
              </w:rPr>
            </w:pPr>
            <w:r w:rsidRPr="00CD7D24">
              <w:rPr>
                <w:rFonts w:ascii="Arial" w:hAnsi="Arial" w:cs="Arial"/>
                <w:sz w:val="20"/>
                <w:szCs w:val="20"/>
              </w:rPr>
              <w:t>≥</w:t>
            </w:r>
            <w:r w:rsidR="00536A40" w:rsidRPr="00CD7D24">
              <w:rPr>
                <w:rFonts w:ascii="Arial" w:hAnsi="Arial" w:cs="Arial"/>
                <w:sz w:val="20"/>
                <w:szCs w:val="20"/>
              </w:rPr>
              <w:t>1 000 000 &lt;1 400 000</w:t>
            </w:r>
          </w:p>
        </w:tc>
        <w:tc>
          <w:tcPr>
            <w:tcW w:w="2427"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7</w:t>
            </w:r>
          </w:p>
        </w:tc>
      </w:tr>
      <w:tr w:rsidR="00536A4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025A70" w:rsidP="00536A40">
            <w:pPr>
              <w:rPr>
                <w:rFonts w:ascii="Arial" w:hAnsi="Arial" w:cs="Arial"/>
                <w:sz w:val="20"/>
                <w:szCs w:val="20"/>
              </w:rPr>
            </w:pPr>
            <w:r w:rsidRPr="00CD7D24">
              <w:rPr>
                <w:rFonts w:ascii="Arial" w:hAnsi="Arial" w:cs="Arial"/>
                <w:sz w:val="20"/>
                <w:szCs w:val="20"/>
              </w:rPr>
              <w:t>≥</w:t>
            </w:r>
            <w:r w:rsidR="00536A40" w:rsidRPr="00CD7D24">
              <w:rPr>
                <w:rFonts w:ascii="Arial" w:hAnsi="Arial" w:cs="Arial"/>
                <w:sz w:val="20"/>
                <w:szCs w:val="20"/>
              </w:rPr>
              <w:t>1 400 000 &lt;1 800 000</w:t>
            </w:r>
          </w:p>
        </w:tc>
        <w:tc>
          <w:tcPr>
            <w:tcW w:w="2427"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4</w:t>
            </w:r>
          </w:p>
        </w:tc>
      </w:tr>
      <w:tr w:rsidR="00536A4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025A70" w:rsidP="00536A40">
            <w:pPr>
              <w:rPr>
                <w:rFonts w:ascii="Arial" w:hAnsi="Arial" w:cs="Arial"/>
                <w:sz w:val="20"/>
                <w:szCs w:val="20"/>
              </w:rPr>
            </w:pPr>
            <w:r w:rsidRPr="00CD7D24">
              <w:rPr>
                <w:rFonts w:ascii="Arial" w:hAnsi="Arial" w:cs="Arial"/>
                <w:sz w:val="20"/>
                <w:szCs w:val="20"/>
              </w:rPr>
              <w:t>≥</w:t>
            </w:r>
            <w:r w:rsidR="00536A40" w:rsidRPr="00CD7D24">
              <w:rPr>
                <w:rFonts w:ascii="Arial" w:hAnsi="Arial" w:cs="Arial"/>
                <w:sz w:val="20"/>
                <w:szCs w:val="20"/>
              </w:rPr>
              <w:t>1 800 000</w:t>
            </w:r>
          </w:p>
        </w:tc>
        <w:tc>
          <w:tcPr>
            <w:tcW w:w="2427"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1</w:t>
            </w:r>
          </w:p>
        </w:tc>
      </w:tr>
    </w:tbl>
    <w:p w:rsidR="00536A40" w:rsidRPr="00CD7D24" w:rsidRDefault="00536A40" w:rsidP="00C63B9D">
      <w:pPr>
        <w:rPr>
          <w:rFonts w:ascii="Arial" w:hAnsi="Arial" w:cs="Arial"/>
          <w:sz w:val="22"/>
          <w:szCs w:val="22"/>
        </w:rPr>
      </w:pPr>
    </w:p>
    <w:p w:rsidR="00536A40" w:rsidRPr="00CD7D24" w:rsidRDefault="00536A40" w:rsidP="00C63B9D">
      <w:pPr>
        <w:rPr>
          <w:rFonts w:ascii="Arial" w:hAnsi="Arial"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6660"/>
        <w:gridCol w:w="2427"/>
      </w:tblGrid>
      <w:tr w:rsidR="00536A40" w:rsidRPr="00CD7D24" w:rsidTr="00536A40">
        <w:trPr>
          <w:trHeight w:val="255"/>
        </w:trPr>
        <w:tc>
          <w:tcPr>
            <w:tcW w:w="666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536A40" w:rsidRPr="00CD7D24" w:rsidRDefault="00536A40" w:rsidP="00530DBC">
            <w:pPr>
              <w:rPr>
                <w:rFonts w:ascii="Arial" w:hAnsi="Arial" w:cs="Arial"/>
                <w:b/>
                <w:bCs/>
                <w:sz w:val="20"/>
                <w:szCs w:val="20"/>
              </w:rPr>
            </w:pPr>
            <w:r w:rsidRPr="00CD7D24">
              <w:rPr>
                <w:rFonts w:ascii="Arial" w:hAnsi="Arial" w:cs="Arial"/>
                <w:b/>
                <w:bCs/>
                <w:sz w:val="20"/>
                <w:szCs w:val="20"/>
              </w:rPr>
              <w:t xml:space="preserve">Nová ČOV- nákladovost </w:t>
            </w:r>
            <w:r w:rsidR="00530DBC" w:rsidRPr="00CD7D24">
              <w:rPr>
                <w:rFonts w:ascii="Arial" w:hAnsi="Arial" w:cs="Arial"/>
                <w:b/>
                <w:bCs/>
                <w:sz w:val="20"/>
                <w:szCs w:val="20"/>
              </w:rPr>
              <w:t>v </w:t>
            </w:r>
            <w:r w:rsidRPr="00CD7D24">
              <w:rPr>
                <w:rFonts w:ascii="Arial" w:hAnsi="Arial" w:cs="Arial"/>
                <w:b/>
                <w:bCs/>
                <w:sz w:val="20"/>
                <w:szCs w:val="20"/>
              </w:rPr>
              <w:t>Kč</w:t>
            </w:r>
            <w:r w:rsidR="00530DBC" w:rsidRPr="00CD7D24">
              <w:rPr>
                <w:rFonts w:ascii="Arial" w:hAnsi="Arial" w:cs="Arial"/>
                <w:b/>
                <w:bCs/>
                <w:sz w:val="20"/>
                <w:szCs w:val="20"/>
              </w:rPr>
              <w:t xml:space="preserve"> </w:t>
            </w:r>
            <w:r w:rsidRPr="00CD7D24">
              <w:rPr>
                <w:rFonts w:ascii="Arial" w:hAnsi="Arial" w:cs="Arial"/>
                <w:b/>
                <w:bCs/>
                <w:sz w:val="20"/>
                <w:szCs w:val="20"/>
              </w:rPr>
              <w:t>/</w:t>
            </w:r>
            <w:r w:rsidR="00530DBC" w:rsidRPr="00CD7D24">
              <w:rPr>
                <w:rFonts w:ascii="Arial" w:hAnsi="Arial" w:cs="Arial"/>
                <w:b/>
                <w:bCs/>
                <w:sz w:val="20"/>
                <w:szCs w:val="20"/>
              </w:rPr>
              <w:t xml:space="preserve"> </w:t>
            </w:r>
            <w:r w:rsidRPr="00CD7D24">
              <w:rPr>
                <w:rFonts w:ascii="Arial" w:hAnsi="Arial" w:cs="Arial"/>
                <w:b/>
                <w:bCs/>
                <w:sz w:val="20"/>
                <w:szCs w:val="20"/>
              </w:rPr>
              <w:t>EO</w:t>
            </w:r>
            <w:r w:rsidR="00530DBC" w:rsidRPr="00CD7D24">
              <w:rPr>
                <w:rFonts w:ascii="Arial" w:hAnsi="Arial" w:cs="Arial"/>
                <w:b/>
                <w:bCs/>
                <w:sz w:val="20"/>
                <w:szCs w:val="20"/>
              </w:rPr>
              <w:t xml:space="preserve"> </w:t>
            </w:r>
            <w:r w:rsidR="00140BEE" w:rsidRPr="00CD7D24">
              <w:rPr>
                <w:rFonts w:ascii="Arial" w:hAnsi="Arial" w:cs="Arial"/>
                <w:sz w:val="22"/>
                <w:szCs w:val="22"/>
                <w:vertAlign w:val="superscript"/>
              </w:rPr>
              <w:t>2</w:t>
            </w:r>
            <w:r w:rsidR="00530DBC" w:rsidRPr="00CD7D24">
              <w:rPr>
                <w:rFonts w:ascii="Arial" w:hAnsi="Arial" w:cs="Arial"/>
                <w:sz w:val="22"/>
                <w:szCs w:val="22"/>
                <w:vertAlign w:val="superscript"/>
              </w:rPr>
              <w:t>)</w:t>
            </w:r>
            <w:r w:rsidR="002316D4" w:rsidRPr="00CD7D24">
              <w:rPr>
                <w:rFonts w:ascii="Arial" w:hAnsi="Arial" w:cs="Arial"/>
                <w:b/>
                <w:bCs/>
                <w:sz w:val="20"/>
                <w:szCs w:val="20"/>
              </w:rPr>
              <w:t xml:space="preserve"> </w:t>
            </w:r>
          </w:p>
          <w:p w:rsidR="00FE295C" w:rsidRPr="00CD7D24" w:rsidRDefault="00691313" w:rsidP="00530DBC">
            <w:pPr>
              <w:rPr>
                <w:rFonts w:ascii="Arial" w:hAnsi="Arial" w:cs="Arial"/>
                <w:b/>
                <w:bCs/>
                <w:sz w:val="20"/>
                <w:szCs w:val="20"/>
              </w:rPr>
            </w:pPr>
            <w:r w:rsidRPr="00CD7D24">
              <w:rPr>
                <w:rFonts w:ascii="Arial" w:hAnsi="Arial" w:cs="Arial"/>
                <w:b/>
                <w:bCs/>
                <w:sz w:val="20"/>
                <w:szCs w:val="20"/>
              </w:rPr>
              <w:t>nebo</w:t>
            </w:r>
          </w:p>
          <w:p w:rsidR="00691313" w:rsidRPr="00CD7D24" w:rsidRDefault="00691313" w:rsidP="00502295">
            <w:pPr>
              <w:rPr>
                <w:rFonts w:ascii="Arial" w:hAnsi="Arial" w:cs="Arial"/>
                <w:b/>
                <w:bCs/>
                <w:sz w:val="20"/>
                <w:szCs w:val="20"/>
                <w:vertAlign w:val="superscript"/>
              </w:rPr>
            </w:pPr>
            <w:r w:rsidRPr="00CD7D24">
              <w:rPr>
                <w:rFonts w:ascii="Arial" w:hAnsi="Arial" w:cs="Arial"/>
                <w:b/>
                <w:bCs/>
                <w:sz w:val="20"/>
                <w:szCs w:val="20"/>
              </w:rPr>
              <w:t xml:space="preserve">Náklady na kanalizační přivaděč u projektů </w:t>
            </w:r>
            <w:r w:rsidR="00BA4C9D" w:rsidRPr="00CD7D24">
              <w:rPr>
                <w:rFonts w:ascii="Arial" w:hAnsi="Arial" w:cs="Arial"/>
                <w:b/>
                <w:bCs/>
                <w:sz w:val="20"/>
                <w:szCs w:val="20"/>
              </w:rPr>
              <w:t>kategorie č. 1</w:t>
            </w:r>
            <w:r w:rsidR="00DF6679" w:rsidRPr="00CD7D24">
              <w:rPr>
                <w:rFonts w:ascii="Arial" w:hAnsi="Arial" w:cs="Arial"/>
                <w:b/>
                <w:bCs/>
                <w:sz w:val="20"/>
                <w:szCs w:val="20"/>
              </w:rPr>
              <w:t>-</w:t>
            </w:r>
            <w:r w:rsidRPr="00CD7D24">
              <w:rPr>
                <w:rFonts w:ascii="Arial" w:hAnsi="Arial" w:cs="Arial"/>
                <w:b/>
                <w:bCs/>
                <w:sz w:val="20"/>
                <w:szCs w:val="20"/>
              </w:rPr>
              <w:t xml:space="preserve"> výstavby kanalizace v samostatné obci s napojením na stávající ČOV situovan</w:t>
            </w:r>
            <w:r w:rsidR="00502295" w:rsidRPr="00CD7D24">
              <w:rPr>
                <w:rFonts w:ascii="Arial" w:hAnsi="Arial" w:cs="Arial"/>
                <w:b/>
                <w:bCs/>
                <w:sz w:val="20"/>
                <w:szCs w:val="20"/>
              </w:rPr>
              <w:t>ou</w:t>
            </w:r>
            <w:r w:rsidRPr="00CD7D24">
              <w:rPr>
                <w:rFonts w:ascii="Arial" w:hAnsi="Arial" w:cs="Arial"/>
                <w:b/>
                <w:bCs/>
                <w:sz w:val="20"/>
                <w:szCs w:val="20"/>
              </w:rPr>
              <w:t xml:space="preserve"> v jiné obci – nákladovost v Kč/EO</w:t>
            </w:r>
            <w:r w:rsidR="00140BEE" w:rsidRPr="00CD7D24">
              <w:rPr>
                <w:rFonts w:ascii="Arial" w:hAnsi="Arial" w:cs="Arial"/>
                <w:b/>
                <w:bCs/>
                <w:sz w:val="20"/>
                <w:szCs w:val="20"/>
                <w:vertAlign w:val="superscript"/>
              </w:rPr>
              <w:t>3</w:t>
            </w:r>
            <w:r w:rsidRPr="00CD7D24">
              <w:rPr>
                <w:rFonts w:ascii="Arial" w:hAnsi="Arial" w:cs="Arial"/>
                <w:b/>
                <w:bCs/>
                <w:sz w:val="20"/>
                <w:szCs w:val="20"/>
                <w:vertAlign w:val="superscript"/>
              </w:rPr>
              <w:t>)</w:t>
            </w:r>
          </w:p>
        </w:tc>
        <w:tc>
          <w:tcPr>
            <w:tcW w:w="2427" w:type="dxa"/>
            <w:tcBorders>
              <w:top w:val="single" w:sz="4" w:space="0" w:color="auto"/>
              <w:left w:val="nil"/>
              <w:bottom w:val="single" w:sz="4" w:space="0" w:color="auto"/>
              <w:right w:val="single" w:sz="4" w:space="0" w:color="auto"/>
            </w:tcBorders>
            <w:shd w:val="clear" w:color="000000" w:fill="C4D79B"/>
            <w:noWrap/>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Počet bodů</w:t>
            </w:r>
          </w:p>
        </w:tc>
      </w:tr>
      <w:tr w:rsidR="00594191" w:rsidRPr="00CD7D24" w:rsidTr="00A002BC">
        <w:trPr>
          <w:trHeight w:val="255"/>
        </w:trPr>
        <w:tc>
          <w:tcPr>
            <w:tcW w:w="9087" w:type="dxa"/>
            <w:gridSpan w:val="2"/>
            <w:tcBorders>
              <w:top w:val="nil"/>
              <w:left w:val="single" w:sz="4" w:space="0" w:color="auto"/>
              <w:bottom w:val="single" w:sz="4" w:space="0" w:color="auto"/>
              <w:right w:val="single" w:sz="4" w:space="0" w:color="auto"/>
            </w:tcBorders>
            <w:shd w:val="clear" w:color="auto" w:fill="auto"/>
            <w:vAlign w:val="center"/>
          </w:tcPr>
          <w:p w:rsidR="00594191" w:rsidRPr="00CD7D24" w:rsidRDefault="00594191" w:rsidP="00B256B2">
            <w:pPr>
              <w:rPr>
                <w:rFonts w:ascii="Arial" w:hAnsi="Arial" w:cs="Arial"/>
                <w:b/>
                <w:bCs/>
                <w:sz w:val="20"/>
                <w:szCs w:val="20"/>
              </w:rPr>
            </w:pPr>
            <w:r w:rsidRPr="00CD7D24">
              <w:rPr>
                <w:rFonts w:ascii="Arial" w:hAnsi="Arial" w:cs="Arial"/>
                <w:sz w:val="20"/>
                <w:szCs w:val="20"/>
              </w:rPr>
              <w:t>Kapacita ČOV nebo přiváděné znečištění 2001 a více EO</w:t>
            </w:r>
          </w:p>
        </w:tc>
      </w:tr>
      <w:tr w:rsidR="00536A4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536A40" w:rsidP="007E6DF5">
            <w:pPr>
              <w:rPr>
                <w:rFonts w:ascii="Arial" w:hAnsi="Arial" w:cs="Arial"/>
                <w:sz w:val="20"/>
                <w:szCs w:val="20"/>
              </w:rPr>
            </w:pPr>
            <w:r w:rsidRPr="00CD7D24">
              <w:rPr>
                <w:rFonts w:ascii="Arial" w:hAnsi="Arial" w:cs="Arial"/>
                <w:sz w:val="20"/>
                <w:szCs w:val="20"/>
              </w:rPr>
              <w:t>ČOV nová</w:t>
            </w:r>
            <w:r w:rsidR="00DF6679" w:rsidRPr="00CD7D24">
              <w:rPr>
                <w:rFonts w:ascii="Arial" w:hAnsi="Arial" w:cs="Arial"/>
                <w:sz w:val="20"/>
                <w:szCs w:val="20"/>
              </w:rPr>
              <w:t xml:space="preserve"> nebo náklady na přivaděč</w:t>
            </w:r>
            <w:r w:rsidRPr="00CD7D24">
              <w:rPr>
                <w:rFonts w:ascii="Arial" w:hAnsi="Arial" w:cs="Arial"/>
                <w:sz w:val="20"/>
                <w:szCs w:val="20"/>
              </w:rPr>
              <w:t xml:space="preserve"> (200</w:t>
            </w:r>
            <w:r w:rsidR="007E6DF5" w:rsidRPr="00CD7D24">
              <w:rPr>
                <w:rFonts w:ascii="Arial" w:hAnsi="Arial" w:cs="Arial"/>
                <w:sz w:val="20"/>
                <w:szCs w:val="20"/>
              </w:rPr>
              <w:t xml:space="preserve">1 a více </w:t>
            </w:r>
            <w:r w:rsidRPr="00CD7D24">
              <w:rPr>
                <w:rFonts w:ascii="Arial" w:hAnsi="Arial" w:cs="Arial"/>
                <w:sz w:val="20"/>
                <w:szCs w:val="20"/>
              </w:rPr>
              <w:t>EO) &lt; 10 500</w:t>
            </w:r>
          </w:p>
        </w:tc>
        <w:tc>
          <w:tcPr>
            <w:tcW w:w="2427"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10</w:t>
            </w:r>
          </w:p>
        </w:tc>
      </w:tr>
      <w:tr w:rsidR="00536A40" w:rsidRPr="00CD7D24" w:rsidTr="0042515D">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536A40" w:rsidP="007E6DF5">
            <w:pPr>
              <w:rPr>
                <w:rFonts w:ascii="Arial" w:hAnsi="Arial" w:cs="Arial"/>
                <w:sz w:val="20"/>
                <w:szCs w:val="20"/>
              </w:rPr>
            </w:pPr>
            <w:r w:rsidRPr="00CD7D24">
              <w:rPr>
                <w:rFonts w:ascii="Arial" w:hAnsi="Arial" w:cs="Arial"/>
                <w:sz w:val="20"/>
                <w:szCs w:val="20"/>
              </w:rPr>
              <w:t>ČOV nová</w:t>
            </w:r>
            <w:r w:rsidR="00DF6679" w:rsidRPr="00CD7D24">
              <w:rPr>
                <w:rFonts w:ascii="Arial" w:hAnsi="Arial" w:cs="Arial"/>
                <w:sz w:val="20"/>
                <w:szCs w:val="20"/>
              </w:rPr>
              <w:t xml:space="preserve"> nebo náklady na přivaděč</w:t>
            </w:r>
            <w:r w:rsidRPr="00CD7D24">
              <w:rPr>
                <w:rFonts w:ascii="Arial" w:hAnsi="Arial" w:cs="Arial"/>
                <w:sz w:val="20"/>
                <w:szCs w:val="20"/>
              </w:rPr>
              <w:t xml:space="preserve"> (200</w:t>
            </w:r>
            <w:r w:rsidR="007E6DF5" w:rsidRPr="00CD7D24">
              <w:rPr>
                <w:rFonts w:ascii="Arial" w:hAnsi="Arial" w:cs="Arial"/>
                <w:sz w:val="20"/>
                <w:szCs w:val="20"/>
              </w:rPr>
              <w:t>1 a více</w:t>
            </w:r>
            <w:r w:rsidR="00B256B2" w:rsidRPr="00CD7D24">
              <w:rPr>
                <w:rFonts w:ascii="Arial" w:hAnsi="Arial" w:cs="Arial"/>
                <w:sz w:val="20"/>
                <w:szCs w:val="20"/>
              </w:rPr>
              <w:t xml:space="preserve"> EO) </w:t>
            </w:r>
            <w:r w:rsidR="00025A70" w:rsidRPr="00CD7D24">
              <w:rPr>
                <w:rFonts w:ascii="Arial" w:hAnsi="Arial" w:cs="Arial"/>
                <w:sz w:val="20"/>
                <w:szCs w:val="20"/>
              </w:rPr>
              <w:t>≥</w:t>
            </w:r>
            <w:r w:rsidR="00B256B2" w:rsidRPr="00CD7D24">
              <w:rPr>
                <w:rFonts w:ascii="Arial" w:hAnsi="Arial" w:cs="Arial"/>
                <w:sz w:val="20"/>
                <w:szCs w:val="20"/>
              </w:rPr>
              <w:t xml:space="preserve">10 500 </w:t>
            </w:r>
            <w:r w:rsidRPr="00CD7D24">
              <w:rPr>
                <w:rFonts w:ascii="Arial" w:hAnsi="Arial" w:cs="Arial"/>
                <w:sz w:val="20"/>
                <w:szCs w:val="20"/>
              </w:rPr>
              <w:t>&lt; 14 500</w:t>
            </w:r>
          </w:p>
        </w:tc>
        <w:tc>
          <w:tcPr>
            <w:tcW w:w="2427"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5</w:t>
            </w:r>
          </w:p>
        </w:tc>
      </w:tr>
      <w:tr w:rsidR="00536A40" w:rsidRPr="00CD7D24" w:rsidTr="0042515D">
        <w:trPr>
          <w:trHeight w:val="255"/>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A40" w:rsidRPr="00CD7D24" w:rsidRDefault="00536A40" w:rsidP="007E6DF5">
            <w:pPr>
              <w:rPr>
                <w:rFonts w:ascii="Arial" w:hAnsi="Arial" w:cs="Arial"/>
                <w:sz w:val="20"/>
                <w:szCs w:val="20"/>
              </w:rPr>
            </w:pPr>
            <w:r w:rsidRPr="00CD7D24">
              <w:rPr>
                <w:rFonts w:ascii="Arial" w:hAnsi="Arial" w:cs="Arial"/>
                <w:sz w:val="20"/>
                <w:szCs w:val="20"/>
              </w:rPr>
              <w:t>ČOV nová</w:t>
            </w:r>
            <w:r w:rsidR="00DF6679" w:rsidRPr="00CD7D24">
              <w:rPr>
                <w:rFonts w:ascii="Arial" w:hAnsi="Arial" w:cs="Arial"/>
                <w:sz w:val="20"/>
                <w:szCs w:val="20"/>
              </w:rPr>
              <w:t xml:space="preserve"> nebo náklady na přivaděč</w:t>
            </w:r>
            <w:r w:rsidR="00780A08" w:rsidRPr="00CD7D24">
              <w:rPr>
                <w:rFonts w:ascii="Arial" w:hAnsi="Arial" w:cs="Arial"/>
                <w:sz w:val="20"/>
                <w:szCs w:val="20"/>
              </w:rPr>
              <w:t xml:space="preserve"> </w:t>
            </w:r>
            <w:r w:rsidR="00B256B2" w:rsidRPr="00CD7D24">
              <w:rPr>
                <w:rFonts w:ascii="Arial" w:hAnsi="Arial" w:cs="Arial"/>
                <w:sz w:val="20"/>
                <w:szCs w:val="20"/>
              </w:rPr>
              <w:t>(</w:t>
            </w:r>
            <w:r w:rsidRPr="00CD7D24">
              <w:rPr>
                <w:rFonts w:ascii="Arial" w:hAnsi="Arial" w:cs="Arial"/>
                <w:sz w:val="20"/>
                <w:szCs w:val="20"/>
              </w:rPr>
              <w:t>200</w:t>
            </w:r>
            <w:r w:rsidR="007E6DF5" w:rsidRPr="00CD7D24">
              <w:rPr>
                <w:rFonts w:ascii="Arial" w:hAnsi="Arial" w:cs="Arial"/>
                <w:sz w:val="20"/>
                <w:szCs w:val="20"/>
              </w:rPr>
              <w:t>1 a více</w:t>
            </w:r>
            <w:r w:rsidR="00B256B2" w:rsidRPr="00CD7D24">
              <w:rPr>
                <w:rFonts w:ascii="Arial" w:hAnsi="Arial" w:cs="Arial"/>
                <w:sz w:val="20"/>
                <w:szCs w:val="20"/>
              </w:rPr>
              <w:t xml:space="preserve"> EO) </w:t>
            </w:r>
            <w:r w:rsidR="00025A70" w:rsidRPr="00CD7D24">
              <w:rPr>
                <w:rFonts w:ascii="Arial" w:hAnsi="Arial" w:cs="Arial"/>
                <w:sz w:val="20"/>
                <w:szCs w:val="20"/>
              </w:rPr>
              <w:t>≥</w:t>
            </w:r>
            <w:r w:rsidRPr="00CD7D24">
              <w:rPr>
                <w:rFonts w:ascii="Arial" w:hAnsi="Arial" w:cs="Arial"/>
                <w:sz w:val="20"/>
                <w:szCs w:val="20"/>
              </w:rPr>
              <w:t xml:space="preserve"> 14 500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1</w:t>
            </w:r>
          </w:p>
        </w:tc>
      </w:tr>
      <w:tr w:rsidR="0042515D" w:rsidRPr="00CD7D24" w:rsidTr="0042515D">
        <w:trPr>
          <w:trHeight w:val="255"/>
        </w:trPr>
        <w:tc>
          <w:tcPr>
            <w:tcW w:w="6660" w:type="dxa"/>
            <w:tcBorders>
              <w:top w:val="single" w:sz="4" w:space="0" w:color="auto"/>
              <w:left w:val="single" w:sz="4" w:space="0" w:color="auto"/>
              <w:bottom w:val="single" w:sz="4" w:space="0" w:color="auto"/>
            </w:tcBorders>
            <w:shd w:val="clear" w:color="auto" w:fill="auto"/>
            <w:vAlign w:val="center"/>
          </w:tcPr>
          <w:p w:rsidR="0042515D" w:rsidRPr="00CD7D24" w:rsidRDefault="0042515D" w:rsidP="00536A40">
            <w:pPr>
              <w:rPr>
                <w:rFonts w:ascii="Arial" w:hAnsi="Arial" w:cs="Arial"/>
                <w:sz w:val="20"/>
                <w:szCs w:val="20"/>
              </w:rPr>
            </w:pPr>
          </w:p>
        </w:tc>
        <w:tc>
          <w:tcPr>
            <w:tcW w:w="2427" w:type="dxa"/>
            <w:tcBorders>
              <w:top w:val="single" w:sz="4" w:space="0" w:color="auto"/>
              <w:left w:val="nil"/>
              <w:bottom w:val="single" w:sz="4" w:space="0" w:color="auto"/>
              <w:right w:val="single" w:sz="4" w:space="0" w:color="auto"/>
            </w:tcBorders>
            <w:shd w:val="clear" w:color="auto" w:fill="auto"/>
            <w:vAlign w:val="center"/>
          </w:tcPr>
          <w:p w:rsidR="0042515D" w:rsidRPr="00CD7D24" w:rsidRDefault="0042515D" w:rsidP="00536A40">
            <w:pPr>
              <w:jc w:val="center"/>
              <w:rPr>
                <w:rFonts w:ascii="Arial" w:hAnsi="Arial" w:cs="Arial"/>
                <w:b/>
                <w:bCs/>
                <w:sz w:val="20"/>
                <w:szCs w:val="20"/>
              </w:rPr>
            </w:pPr>
          </w:p>
        </w:tc>
      </w:tr>
      <w:tr w:rsidR="00594191" w:rsidRPr="00CD7D24" w:rsidTr="0042515D">
        <w:trPr>
          <w:trHeight w:val="255"/>
        </w:trPr>
        <w:tc>
          <w:tcPr>
            <w:tcW w:w="6660" w:type="dxa"/>
            <w:tcBorders>
              <w:top w:val="single" w:sz="4" w:space="0" w:color="auto"/>
              <w:left w:val="single" w:sz="4" w:space="0" w:color="auto"/>
              <w:bottom w:val="single" w:sz="4" w:space="0" w:color="auto"/>
            </w:tcBorders>
            <w:shd w:val="clear" w:color="auto" w:fill="auto"/>
            <w:vAlign w:val="center"/>
          </w:tcPr>
          <w:p w:rsidR="00594191" w:rsidRPr="00CD7D24" w:rsidRDefault="00594191" w:rsidP="00594191">
            <w:pPr>
              <w:rPr>
                <w:rFonts w:ascii="Arial" w:hAnsi="Arial" w:cs="Arial"/>
                <w:sz w:val="20"/>
                <w:szCs w:val="20"/>
              </w:rPr>
            </w:pPr>
            <w:r w:rsidRPr="00CD7D24">
              <w:rPr>
                <w:rFonts w:ascii="Arial" w:hAnsi="Arial" w:cs="Arial"/>
                <w:sz w:val="20"/>
                <w:szCs w:val="20"/>
              </w:rPr>
              <w:t>Kapacita ČOV nebo přiváděné znečištění 500 – 2000 EO</w:t>
            </w:r>
          </w:p>
        </w:tc>
        <w:tc>
          <w:tcPr>
            <w:tcW w:w="2427" w:type="dxa"/>
            <w:tcBorders>
              <w:top w:val="single" w:sz="4" w:space="0" w:color="auto"/>
              <w:left w:val="nil"/>
              <w:bottom w:val="single" w:sz="4" w:space="0" w:color="auto"/>
              <w:right w:val="single" w:sz="4" w:space="0" w:color="auto"/>
            </w:tcBorders>
            <w:shd w:val="clear" w:color="auto" w:fill="auto"/>
            <w:vAlign w:val="center"/>
          </w:tcPr>
          <w:p w:rsidR="00594191" w:rsidRPr="00CD7D24" w:rsidRDefault="00594191" w:rsidP="00536A40">
            <w:pPr>
              <w:jc w:val="center"/>
              <w:rPr>
                <w:rFonts w:ascii="Arial" w:hAnsi="Arial" w:cs="Arial"/>
                <w:b/>
                <w:bCs/>
                <w:sz w:val="20"/>
                <w:szCs w:val="20"/>
              </w:rPr>
            </w:pPr>
          </w:p>
        </w:tc>
      </w:tr>
      <w:tr w:rsidR="00536A40" w:rsidRPr="00CD7D24" w:rsidTr="0042515D">
        <w:trPr>
          <w:trHeight w:val="255"/>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A40" w:rsidRPr="00CD7D24" w:rsidRDefault="00536A40" w:rsidP="007E6DF5">
            <w:pPr>
              <w:rPr>
                <w:rFonts w:ascii="Arial" w:hAnsi="Arial" w:cs="Arial"/>
                <w:sz w:val="20"/>
                <w:szCs w:val="20"/>
              </w:rPr>
            </w:pPr>
            <w:r w:rsidRPr="00CD7D24">
              <w:rPr>
                <w:rFonts w:ascii="Arial" w:hAnsi="Arial" w:cs="Arial"/>
                <w:sz w:val="20"/>
                <w:szCs w:val="20"/>
              </w:rPr>
              <w:t xml:space="preserve">ČOV nová </w:t>
            </w:r>
            <w:r w:rsidR="00DF6679" w:rsidRPr="00CD7D24">
              <w:rPr>
                <w:rFonts w:ascii="Arial" w:hAnsi="Arial" w:cs="Arial"/>
                <w:sz w:val="20"/>
                <w:szCs w:val="20"/>
              </w:rPr>
              <w:t xml:space="preserve">nebo náklady na přivaděč </w:t>
            </w:r>
            <w:r w:rsidRPr="00CD7D24">
              <w:rPr>
                <w:rFonts w:ascii="Arial" w:hAnsi="Arial" w:cs="Arial"/>
                <w:sz w:val="20"/>
                <w:szCs w:val="20"/>
              </w:rPr>
              <w:t xml:space="preserve">( </w:t>
            </w:r>
            <w:r w:rsidR="007E6DF5" w:rsidRPr="00CD7D24">
              <w:rPr>
                <w:rFonts w:ascii="Arial" w:hAnsi="Arial" w:cs="Arial"/>
                <w:sz w:val="20"/>
                <w:szCs w:val="20"/>
              </w:rPr>
              <w:t xml:space="preserve">500 - </w:t>
            </w:r>
            <w:r w:rsidRPr="00CD7D24">
              <w:rPr>
                <w:rFonts w:ascii="Arial" w:hAnsi="Arial" w:cs="Arial"/>
                <w:sz w:val="20"/>
                <w:szCs w:val="20"/>
              </w:rPr>
              <w:t>2000EO) &lt; 12 000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10</w:t>
            </w:r>
          </w:p>
        </w:tc>
      </w:tr>
      <w:tr w:rsidR="00536A40" w:rsidRPr="00CD7D24" w:rsidTr="0042515D">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536A40" w:rsidP="007E6DF5">
            <w:pPr>
              <w:rPr>
                <w:rFonts w:ascii="Arial" w:hAnsi="Arial" w:cs="Arial"/>
                <w:sz w:val="20"/>
                <w:szCs w:val="20"/>
              </w:rPr>
            </w:pPr>
            <w:r w:rsidRPr="00CD7D24">
              <w:rPr>
                <w:rFonts w:ascii="Arial" w:hAnsi="Arial" w:cs="Arial"/>
                <w:sz w:val="20"/>
                <w:szCs w:val="20"/>
              </w:rPr>
              <w:t xml:space="preserve">ČOV nová </w:t>
            </w:r>
            <w:r w:rsidR="00DF6679" w:rsidRPr="00CD7D24">
              <w:rPr>
                <w:rFonts w:ascii="Arial" w:hAnsi="Arial" w:cs="Arial"/>
                <w:sz w:val="20"/>
                <w:szCs w:val="20"/>
              </w:rPr>
              <w:t xml:space="preserve">nebo náklady na přivaděč </w:t>
            </w:r>
            <w:r w:rsidRPr="00CD7D24">
              <w:rPr>
                <w:rFonts w:ascii="Arial" w:hAnsi="Arial" w:cs="Arial"/>
                <w:sz w:val="20"/>
                <w:szCs w:val="20"/>
              </w:rPr>
              <w:t>(</w:t>
            </w:r>
            <w:r w:rsidR="007E6DF5" w:rsidRPr="00CD7D24">
              <w:rPr>
                <w:rFonts w:ascii="Arial" w:hAnsi="Arial" w:cs="Arial"/>
                <w:sz w:val="20"/>
                <w:szCs w:val="20"/>
              </w:rPr>
              <w:t xml:space="preserve">500 - </w:t>
            </w:r>
            <w:r w:rsidRPr="00CD7D24">
              <w:rPr>
                <w:rFonts w:ascii="Arial" w:hAnsi="Arial" w:cs="Arial"/>
                <w:sz w:val="20"/>
                <w:szCs w:val="20"/>
              </w:rPr>
              <w:t xml:space="preserve">2000 EO) </w:t>
            </w:r>
            <w:r w:rsidR="00025A70" w:rsidRPr="00CD7D24">
              <w:rPr>
                <w:rFonts w:ascii="Arial" w:hAnsi="Arial" w:cs="Arial"/>
                <w:sz w:val="20"/>
                <w:szCs w:val="20"/>
              </w:rPr>
              <w:t>≥</w:t>
            </w:r>
            <w:r w:rsidRPr="00CD7D24">
              <w:rPr>
                <w:rFonts w:ascii="Arial" w:hAnsi="Arial" w:cs="Arial"/>
                <w:sz w:val="20"/>
                <w:szCs w:val="20"/>
              </w:rPr>
              <w:t xml:space="preserve"> 12 000 &lt; 20 500</w:t>
            </w:r>
          </w:p>
        </w:tc>
        <w:tc>
          <w:tcPr>
            <w:tcW w:w="2427"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5</w:t>
            </w:r>
          </w:p>
        </w:tc>
      </w:tr>
      <w:tr w:rsidR="00536A40" w:rsidRPr="00CD7D24" w:rsidTr="0042515D">
        <w:trPr>
          <w:trHeight w:val="255"/>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A40" w:rsidRPr="00CD7D24" w:rsidRDefault="00536A40" w:rsidP="007E6DF5">
            <w:pPr>
              <w:rPr>
                <w:rFonts w:ascii="Arial" w:hAnsi="Arial" w:cs="Arial"/>
                <w:sz w:val="20"/>
                <w:szCs w:val="20"/>
              </w:rPr>
            </w:pPr>
            <w:r w:rsidRPr="00CD7D24">
              <w:rPr>
                <w:rFonts w:ascii="Arial" w:hAnsi="Arial" w:cs="Arial"/>
                <w:sz w:val="20"/>
                <w:szCs w:val="20"/>
              </w:rPr>
              <w:t xml:space="preserve">ČOV nová </w:t>
            </w:r>
            <w:r w:rsidR="00DF6679" w:rsidRPr="00CD7D24">
              <w:rPr>
                <w:rFonts w:ascii="Arial" w:hAnsi="Arial" w:cs="Arial"/>
                <w:sz w:val="20"/>
                <w:szCs w:val="20"/>
              </w:rPr>
              <w:t xml:space="preserve">nebo náklady na přivaděč </w:t>
            </w:r>
            <w:r w:rsidRPr="00CD7D24">
              <w:rPr>
                <w:rFonts w:ascii="Arial" w:hAnsi="Arial" w:cs="Arial"/>
                <w:sz w:val="20"/>
                <w:szCs w:val="20"/>
              </w:rPr>
              <w:t>(</w:t>
            </w:r>
            <w:r w:rsidR="007E6DF5" w:rsidRPr="00CD7D24">
              <w:rPr>
                <w:rFonts w:ascii="Arial" w:hAnsi="Arial" w:cs="Arial"/>
                <w:sz w:val="20"/>
                <w:szCs w:val="20"/>
              </w:rPr>
              <w:t xml:space="preserve">500 - </w:t>
            </w:r>
            <w:r w:rsidR="0042515D" w:rsidRPr="00CD7D24">
              <w:rPr>
                <w:rFonts w:ascii="Arial" w:hAnsi="Arial" w:cs="Arial"/>
                <w:sz w:val="20"/>
                <w:szCs w:val="20"/>
              </w:rPr>
              <w:t>200</w:t>
            </w:r>
            <w:r w:rsidRPr="00CD7D24">
              <w:rPr>
                <w:rFonts w:ascii="Arial" w:hAnsi="Arial" w:cs="Arial"/>
                <w:sz w:val="20"/>
                <w:szCs w:val="20"/>
              </w:rPr>
              <w:t xml:space="preserve">0 EO) </w:t>
            </w:r>
            <w:r w:rsidR="00025A70" w:rsidRPr="00CD7D24">
              <w:rPr>
                <w:rFonts w:ascii="Arial" w:hAnsi="Arial" w:cs="Arial"/>
                <w:sz w:val="20"/>
                <w:szCs w:val="20"/>
              </w:rPr>
              <w:t>≥</w:t>
            </w:r>
            <w:r w:rsidRPr="00CD7D24">
              <w:rPr>
                <w:rFonts w:ascii="Arial" w:hAnsi="Arial" w:cs="Arial"/>
                <w:sz w:val="20"/>
                <w:szCs w:val="20"/>
              </w:rPr>
              <w:t xml:space="preserve"> 20 </w:t>
            </w:r>
            <w:r w:rsidR="00332089" w:rsidRPr="00CD7D24">
              <w:rPr>
                <w:rFonts w:ascii="Arial" w:hAnsi="Arial" w:cs="Arial"/>
                <w:sz w:val="20"/>
                <w:szCs w:val="20"/>
              </w:rPr>
              <w:t>5</w:t>
            </w:r>
            <w:r w:rsidRPr="00CD7D24">
              <w:rPr>
                <w:rFonts w:ascii="Arial" w:hAnsi="Arial" w:cs="Arial"/>
                <w:sz w:val="20"/>
                <w:szCs w:val="20"/>
              </w:rPr>
              <w:t>00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1</w:t>
            </w:r>
          </w:p>
        </w:tc>
      </w:tr>
      <w:tr w:rsidR="005D34F6" w:rsidRPr="00CD7D24" w:rsidTr="002A4558">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4F6" w:rsidRPr="00CD7D24" w:rsidRDefault="005D34F6" w:rsidP="00CC7A18">
            <w:pPr>
              <w:jc w:val="center"/>
              <w:rPr>
                <w:rFonts w:ascii="Arial" w:hAnsi="Arial" w:cs="Arial"/>
                <w:b/>
                <w:bCs/>
                <w:sz w:val="20"/>
                <w:szCs w:val="20"/>
              </w:rPr>
            </w:pPr>
          </w:p>
        </w:tc>
      </w:tr>
      <w:tr w:rsidR="00594191" w:rsidRPr="00CD7D24" w:rsidTr="002A4558">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191" w:rsidRPr="00CD7D24" w:rsidRDefault="00594191" w:rsidP="00B256B2">
            <w:pPr>
              <w:rPr>
                <w:rFonts w:ascii="Arial" w:hAnsi="Arial" w:cs="Arial"/>
                <w:b/>
                <w:bCs/>
                <w:sz w:val="20"/>
                <w:szCs w:val="20"/>
              </w:rPr>
            </w:pPr>
            <w:r w:rsidRPr="00CD7D24">
              <w:rPr>
                <w:rFonts w:ascii="Arial" w:hAnsi="Arial" w:cs="Arial"/>
                <w:sz w:val="20"/>
                <w:szCs w:val="20"/>
              </w:rPr>
              <w:t>Kapacita ČOV nebo přiváděné znečištění pod 500 EO</w:t>
            </w:r>
          </w:p>
        </w:tc>
      </w:tr>
      <w:tr w:rsidR="005D34F6" w:rsidRPr="00CD7D24" w:rsidTr="005D34F6">
        <w:trPr>
          <w:trHeight w:val="255"/>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4F6" w:rsidRPr="00CD7D24" w:rsidRDefault="005D34F6" w:rsidP="00CC7A18">
            <w:pPr>
              <w:rPr>
                <w:rFonts w:ascii="Arial" w:hAnsi="Arial" w:cs="Arial"/>
                <w:sz w:val="20"/>
                <w:szCs w:val="20"/>
              </w:rPr>
            </w:pPr>
            <w:r w:rsidRPr="00CD7D24">
              <w:rPr>
                <w:rFonts w:ascii="Arial" w:hAnsi="Arial" w:cs="Arial"/>
                <w:sz w:val="20"/>
                <w:szCs w:val="20"/>
              </w:rPr>
              <w:t>ČOV nová</w:t>
            </w:r>
            <w:r w:rsidR="00DF6679" w:rsidRPr="00CD7D24">
              <w:rPr>
                <w:rFonts w:ascii="Arial" w:hAnsi="Arial" w:cs="Arial"/>
                <w:sz w:val="20"/>
                <w:szCs w:val="20"/>
              </w:rPr>
              <w:t xml:space="preserve"> nebo náklady na přivaděč</w:t>
            </w:r>
            <w:r w:rsidRPr="00CD7D24">
              <w:rPr>
                <w:rFonts w:ascii="Arial" w:hAnsi="Arial" w:cs="Arial"/>
                <w:sz w:val="20"/>
                <w:szCs w:val="20"/>
              </w:rPr>
              <w:t xml:space="preserve"> (pod 500 EO) &lt; 15 000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D34F6" w:rsidRPr="00CD7D24" w:rsidRDefault="005D34F6" w:rsidP="00CC7A18">
            <w:pPr>
              <w:jc w:val="center"/>
              <w:rPr>
                <w:rFonts w:ascii="Arial" w:hAnsi="Arial" w:cs="Arial"/>
                <w:b/>
                <w:bCs/>
                <w:sz w:val="20"/>
                <w:szCs w:val="20"/>
              </w:rPr>
            </w:pPr>
            <w:r w:rsidRPr="00CD7D24">
              <w:rPr>
                <w:rFonts w:ascii="Arial" w:hAnsi="Arial" w:cs="Arial"/>
                <w:b/>
                <w:bCs/>
                <w:sz w:val="20"/>
                <w:szCs w:val="20"/>
              </w:rPr>
              <w:t>10</w:t>
            </w:r>
          </w:p>
        </w:tc>
      </w:tr>
      <w:tr w:rsidR="005D34F6" w:rsidRPr="00CD7D24" w:rsidTr="005D34F6">
        <w:trPr>
          <w:trHeight w:val="255"/>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4F6" w:rsidRPr="00CD7D24" w:rsidRDefault="005D34F6" w:rsidP="005D34F6">
            <w:pPr>
              <w:rPr>
                <w:rFonts w:ascii="Arial" w:hAnsi="Arial" w:cs="Arial"/>
                <w:sz w:val="20"/>
                <w:szCs w:val="20"/>
              </w:rPr>
            </w:pPr>
            <w:r w:rsidRPr="00CD7D24">
              <w:rPr>
                <w:rFonts w:ascii="Arial" w:hAnsi="Arial" w:cs="Arial"/>
                <w:sz w:val="20"/>
                <w:szCs w:val="20"/>
              </w:rPr>
              <w:t xml:space="preserve">ČOV nová </w:t>
            </w:r>
            <w:r w:rsidR="00DF6679" w:rsidRPr="00CD7D24">
              <w:rPr>
                <w:rFonts w:ascii="Arial" w:hAnsi="Arial" w:cs="Arial"/>
                <w:sz w:val="20"/>
                <w:szCs w:val="20"/>
              </w:rPr>
              <w:t xml:space="preserve">nebo náklady na přivaděč </w:t>
            </w:r>
            <w:r w:rsidRPr="00CD7D24">
              <w:rPr>
                <w:rFonts w:ascii="Arial" w:hAnsi="Arial" w:cs="Arial"/>
                <w:sz w:val="20"/>
                <w:szCs w:val="20"/>
              </w:rPr>
              <w:t>(pod 500 EO) ≥15 000 &lt; 25 000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D34F6" w:rsidRPr="00CD7D24" w:rsidRDefault="005D34F6" w:rsidP="00CC7A18">
            <w:pPr>
              <w:jc w:val="center"/>
              <w:rPr>
                <w:rFonts w:ascii="Arial" w:hAnsi="Arial" w:cs="Arial"/>
                <w:b/>
                <w:bCs/>
                <w:sz w:val="20"/>
                <w:szCs w:val="20"/>
              </w:rPr>
            </w:pPr>
            <w:r w:rsidRPr="00CD7D24">
              <w:rPr>
                <w:rFonts w:ascii="Arial" w:hAnsi="Arial" w:cs="Arial"/>
                <w:b/>
                <w:bCs/>
                <w:sz w:val="20"/>
                <w:szCs w:val="20"/>
              </w:rPr>
              <w:t>5</w:t>
            </w:r>
          </w:p>
        </w:tc>
      </w:tr>
      <w:tr w:rsidR="005D34F6" w:rsidRPr="00CD7D24" w:rsidTr="005D34F6">
        <w:trPr>
          <w:trHeight w:val="255"/>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4F6" w:rsidRPr="00CD7D24" w:rsidRDefault="005D34F6" w:rsidP="005D34F6">
            <w:pPr>
              <w:rPr>
                <w:rFonts w:ascii="Arial" w:hAnsi="Arial" w:cs="Arial"/>
                <w:sz w:val="20"/>
                <w:szCs w:val="20"/>
              </w:rPr>
            </w:pPr>
            <w:r w:rsidRPr="00CD7D24">
              <w:rPr>
                <w:rFonts w:ascii="Arial" w:hAnsi="Arial" w:cs="Arial"/>
                <w:sz w:val="20"/>
                <w:szCs w:val="20"/>
              </w:rPr>
              <w:t>ČOV nová</w:t>
            </w:r>
            <w:r w:rsidR="00DF6679" w:rsidRPr="00CD7D24">
              <w:rPr>
                <w:rFonts w:ascii="Arial" w:hAnsi="Arial" w:cs="Arial"/>
                <w:sz w:val="20"/>
                <w:szCs w:val="20"/>
              </w:rPr>
              <w:t xml:space="preserve"> nebo náklady na přivaděč</w:t>
            </w:r>
            <w:r w:rsidRPr="00CD7D24">
              <w:rPr>
                <w:rFonts w:ascii="Arial" w:hAnsi="Arial" w:cs="Arial"/>
                <w:sz w:val="20"/>
                <w:szCs w:val="20"/>
              </w:rPr>
              <w:t xml:space="preserve"> (pod 500 EO) ≥25 000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D34F6" w:rsidRPr="00CD7D24" w:rsidRDefault="005D34F6" w:rsidP="00CC7A18">
            <w:pPr>
              <w:jc w:val="center"/>
              <w:rPr>
                <w:rFonts w:ascii="Arial" w:hAnsi="Arial" w:cs="Arial"/>
                <w:b/>
                <w:bCs/>
                <w:sz w:val="20"/>
                <w:szCs w:val="20"/>
              </w:rPr>
            </w:pPr>
            <w:r w:rsidRPr="00CD7D24">
              <w:rPr>
                <w:rFonts w:ascii="Arial" w:hAnsi="Arial" w:cs="Arial"/>
                <w:b/>
                <w:bCs/>
                <w:sz w:val="20"/>
                <w:szCs w:val="20"/>
              </w:rPr>
              <w:t>1</w:t>
            </w:r>
          </w:p>
        </w:tc>
      </w:tr>
    </w:tbl>
    <w:p w:rsidR="00536A40" w:rsidRPr="00CD7D24" w:rsidRDefault="00536A40" w:rsidP="00C63B9D">
      <w:pPr>
        <w:rPr>
          <w:rFonts w:ascii="Arial" w:hAnsi="Arial" w:cs="Arial"/>
          <w:sz w:val="22"/>
          <w:szCs w:val="22"/>
        </w:rPr>
      </w:pPr>
    </w:p>
    <w:p w:rsidR="001E17EF" w:rsidRPr="00CD7D24" w:rsidRDefault="001E17EF" w:rsidP="00C63B9D">
      <w:pPr>
        <w:rPr>
          <w:rFonts w:ascii="Arial" w:hAnsi="Arial" w:cs="Arial"/>
          <w:sz w:val="22"/>
          <w:szCs w:val="22"/>
        </w:rPr>
      </w:pPr>
    </w:p>
    <w:tbl>
      <w:tblPr>
        <w:tblW w:w="9300" w:type="dxa"/>
        <w:tblInd w:w="55" w:type="dxa"/>
        <w:tblCellMar>
          <w:left w:w="70" w:type="dxa"/>
          <w:right w:w="70" w:type="dxa"/>
        </w:tblCellMar>
        <w:tblLook w:val="04A0" w:firstRow="1" w:lastRow="0" w:firstColumn="1" w:lastColumn="0" w:noHBand="0" w:noVBand="1"/>
      </w:tblPr>
      <w:tblGrid>
        <w:gridCol w:w="6660"/>
        <w:gridCol w:w="2640"/>
      </w:tblGrid>
      <w:tr w:rsidR="00536A40" w:rsidRPr="00CD7D24" w:rsidTr="00536A40">
        <w:trPr>
          <w:trHeight w:val="255"/>
        </w:trPr>
        <w:tc>
          <w:tcPr>
            <w:tcW w:w="666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536A40" w:rsidRPr="00CD7D24" w:rsidRDefault="00536A40" w:rsidP="00536A40">
            <w:pPr>
              <w:rPr>
                <w:rFonts w:ascii="Arial" w:hAnsi="Arial" w:cs="Arial"/>
                <w:b/>
                <w:bCs/>
                <w:sz w:val="20"/>
                <w:szCs w:val="20"/>
              </w:rPr>
            </w:pPr>
            <w:r w:rsidRPr="00CD7D24">
              <w:rPr>
                <w:rFonts w:ascii="Arial" w:hAnsi="Arial" w:cs="Arial"/>
                <w:b/>
                <w:bCs/>
                <w:sz w:val="20"/>
                <w:szCs w:val="20"/>
              </w:rPr>
              <w:t>ČOV rekonstrukce, intenzifikace - kvalita řešení:</w:t>
            </w:r>
          </w:p>
        </w:tc>
        <w:tc>
          <w:tcPr>
            <w:tcW w:w="2640" w:type="dxa"/>
            <w:tcBorders>
              <w:top w:val="single" w:sz="4" w:space="0" w:color="auto"/>
              <w:left w:val="nil"/>
              <w:bottom w:val="single" w:sz="4" w:space="0" w:color="auto"/>
              <w:right w:val="single" w:sz="4" w:space="0" w:color="auto"/>
            </w:tcBorders>
            <w:shd w:val="clear" w:color="000000" w:fill="C4D79B"/>
            <w:noWrap/>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Počet bodů</w:t>
            </w:r>
          </w:p>
        </w:tc>
      </w:tr>
      <w:tr w:rsidR="00536A40" w:rsidRPr="00CD7D24" w:rsidTr="00536A40">
        <w:trPr>
          <w:trHeight w:val="1275"/>
        </w:trPr>
        <w:tc>
          <w:tcPr>
            <w:tcW w:w="6660" w:type="dxa"/>
            <w:tcBorders>
              <w:top w:val="nil"/>
              <w:left w:val="single" w:sz="4" w:space="0" w:color="auto"/>
              <w:bottom w:val="single" w:sz="4" w:space="0" w:color="auto"/>
              <w:right w:val="single" w:sz="4" w:space="0" w:color="auto"/>
            </w:tcBorders>
            <w:shd w:val="clear" w:color="000000" w:fill="FFFFFF"/>
            <w:vAlign w:val="center"/>
            <w:hideMark/>
          </w:tcPr>
          <w:p w:rsidR="00536A40" w:rsidRPr="00CD7D24" w:rsidRDefault="00536A40" w:rsidP="0042515D">
            <w:pPr>
              <w:rPr>
                <w:rFonts w:ascii="Arial" w:hAnsi="Arial" w:cs="Arial"/>
                <w:sz w:val="20"/>
                <w:szCs w:val="20"/>
              </w:rPr>
            </w:pPr>
            <w:r w:rsidRPr="00CD7D24">
              <w:rPr>
                <w:rFonts w:ascii="Arial" w:hAnsi="Arial" w:cs="Arial"/>
                <w:sz w:val="20"/>
                <w:szCs w:val="20"/>
              </w:rPr>
              <w:t>Navržená technická opatření řeší danou problematiku ČOV (kapacita, účinnost čištění a kvalita vypouštěné odpadní vody) odpovídajícím způsobem</w:t>
            </w:r>
            <w:r w:rsidR="00B65234" w:rsidRPr="00CD7D24">
              <w:rPr>
                <w:rFonts w:ascii="Arial" w:hAnsi="Arial" w:cs="Arial"/>
                <w:sz w:val="20"/>
                <w:szCs w:val="20"/>
              </w:rPr>
              <w:t xml:space="preserve"> v souladu s podmínkami přijatelnosti</w:t>
            </w:r>
            <w:r w:rsidRPr="00CD7D24">
              <w:rPr>
                <w:rFonts w:ascii="Arial" w:hAnsi="Arial" w:cs="Arial"/>
                <w:sz w:val="20"/>
                <w:szCs w:val="20"/>
              </w:rPr>
              <w:t xml:space="preserve">, zajistí odstraňování vypouštěného znečištění dle požadavků vodoprávního úřadu a zároveň je v souladu se žádostí: </w:t>
            </w:r>
            <w:r w:rsidR="00857DAA" w:rsidRPr="00CD7D24">
              <w:rPr>
                <w:rFonts w:ascii="Arial" w:hAnsi="Arial" w:cs="Arial"/>
                <w:sz w:val="20"/>
                <w:szCs w:val="20"/>
              </w:rPr>
              <w:t>ANO</w:t>
            </w:r>
            <w:r w:rsidRPr="00CD7D24">
              <w:rPr>
                <w:rFonts w:ascii="Arial" w:hAnsi="Arial" w:cs="Arial"/>
                <w:sz w:val="20"/>
                <w:szCs w:val="20"/>
              </w:rPr>
              <w:t xml:space="preserve"> </w:t>
            </w:r>
          </w:p>
        </w:tc>
        <w:tc>
          <w:tcPr>
            <w:tcW w:w="2640" w:type="dxa"/>
            <w:tcBorders>
              <w:top w:val="nil"/>
              <w:left w:val="nil"/>
              <w:bottom w:val="single" w:sz="4" w:space="0" w:color="auto"/>
              <w:right w:val="single" w:sz="4" w:space="0" w:color="auto"/>
            </w:tcBorders>
            <w:shd w:val="clear" w:color="000000" w:fill="FFFFFF"/>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5</w:t>
            </w:r>
          </w:p>
        </w:tc>
      </w:tr>
      <w:tr w:rsidR="00536A40" w:rsidRPr="00CD7D24" w:rsidTr="00536A40">
        <w:trPr>
          <w:trHeight w:val="1020"/>
        </w:trPr>
        <w:tc>
          <w:tcPr>
            <w:tcW w:w="6660" w:type="dxa"/>
            <w:tcBorders>
              <w:top w:val="nil"/>
              <w:left w:val="single" w:sz="4" w:space="0" w:color="auto"/>
              <w:bottom w:val="single" w:sz="4" w:space="0" w:color="auto"/>
              <w:right w:val="single" w:sz="4" w:space="0" w:color="auto"/>
            </w:tcBorders>
            <w:shd w:val="clear" w:color="000000" w:fill="FFFFFF"/>
            <w:vAlign w:val="center"/>
            <w:hideMark/>
          </w:tcPr>
          <w:p w:rsidR="00536A40" w:rsidRPr="00CD7D24" w:rsidRDefault="00536A40" w:rsidP="00536A40">
            <w:pPr>
              <w:rPr>
                <w:rFonts w:ascii="Arial" w:hAnsi="Arial" w:cs="Arial"/>
                <w:sz w:val="20"/>
                <w:szCs w:val="20"/>
              </w:rPr>
            </w:pPr>
            <w:r w:rsidRPr="00CD7D24">
              <w:rPr>
                <w:rFonts w:ascii="Arial" w:hAnsi="Arial" w:cs="Arial"/>
                <w:sz w:val="20"/>
                <w:szCs w:val="20"/>
              </w:rPr>
              <w:t>Navržená technická opatření řeší danou problematiku ČOV (kapacita, účinnost čištění a kvalita vypouštěné odpadní vody) odpovídajícím způsobem</w:t>
            </w:r>
            <w:r w:rsidR="00B65234" w:rsidRPr="00CD7D24">
              <w:rPr>
                <w:rFonts w:ascii="Arial" w:hAnsi="Arial" w:cs="Arial"/>
                <w:sz w:val="20"/>
                <w:szCs w:val="20"/>
              </w:rPr>
              <w:t xml:space="preserve"> v souladu s podmínkami přijatelnosti</w:t>
            </w:r>
            <w:r w:rsidRPr="00CD7D24">
              <w:rPr>
                <w:rFonts w:ascii="Arial" w:hAnsi="Arial" w:cs="Arial"/>
                <w:sz w:val="20"/>
                <w:szCs w:val="20"/>
              </w:rPr>
              <w:t>, zajistí odstraňová</w:t>
            </w:r>
            <w:r w:rsidR="00857DAA" w:rsidRPr="00CD7D24">
              <w:rPr>
                <w:rFonts w:ascii="Arial" w:hAnsi="Arial" w:cs="Arial"/>
                <w:sz w:val="20"/>
                <w:szCs w:val="20"/>
              </w:rPr>
              <w:t xml:space="preserve">ní vypouštěného znečištění dle </w:t>
            </w:r>
            <w:r w:rsidRPr="00CD7D24">
              <w:rPr>
                <w:rFonts w:ascii="Arial" w:hAnsi="Arial" w:cs="Arial"/>
                <w:sz w:val="20"/>
                <w:szCs w:val="20"/>
              </w:rPr>
              <w:t>požadavků vodoprávního úřadu a zár</w:t>
            </w:r>
            <w:r w:rsidR="00857DAA" w:rsidRPr="00CD7D24">
              <w:rPr>
                <w:rFonts w:ascii="Arial" w:hAnsi="Arial" w:cs="Arial"/>
                <w:sz w:val="20"/>
                <w:szCs w:val="20"/>
              </w:rPr>
              <w:t>oveň je v souladu se žádostí: NE</w:t>
            </w:r>
          </w:p>
        </w:tc>
        <w:tc>
          <w:tcPr>
            <w:tcW w:w="2640" w:type="dxa"/>
            <w:tcBorders>
              <w:top w:val="nil"/>
              <w:left w:val="nil"/>
              <w:bottom w:val="single" w:sz="4" w:space="0" w:color="auto"/>
              <w:right w:val="single" w:sz="4" w:space="0" w:color="auto"/>
            </w:tcBorders>
            <w:shd w:val="clear" w:color="auto" w:fill="auto"/>
            <w:vAlign w:val="center"/>
            <w:hideMark/>
          </w:tcPr>
          <w:p w:rsidR="00604AE8" w:rsidRPr="00CD7D24" w:rsidRDefault="00604AE8" w:rsidP="00536A40">
            <w:pPr>
              <w:jc w:val="center"/>
              <w:rPr>
                <w:rFonts w:ascii="Arial" w:hAnsi="Arial" w:cs="Arial"/>
                <w:b/>
                <w:bCs/>
                <w:color w:val="FF0000"/>
                <w:sz w:val="20"/>
                <w:szCs w:val="20"/>
              </w:rPr>
            </w:pPr>
            <w:r w:rsidRPr="00CD7D24">
              <w:rPr>
                <w:rFonts w:ascii="Arial" w:hAnsi="Arial" w:cs="Arial"/>
                <w:b/>
                <w:bCs/>
                <w:color w:val="FF0000"/>
                <w:sz w:val="20"/>
                <w:szCs w:val="20"/>
              </w:rPr>
              <w:t>0</w:t>
            </w:r>
          </w:p>
          <w:p w:rsidR="00536A40" w:rsidRPr="00CD7D24" w:rsidRDefault="00604AE8" w:rsidP="00536A40">
            <w:pPr>
              <w:jc w:val="center"/>
              <w:rPr>
                <w:rFonts w:ascii="Arial" w:hAnsi="Arial" w:cs="Arial"/>
                <w:b/>
                <w:bCs/>
                <w:color w:val="FF0000"/>
                <w:sz w:val="20"/>
                <w:szCs w:val="20"/>
              </w:rPr>
            </w:pPr>
            <w:r w:rsidRPr="00CD7D24">
              <w:rPr>
                <w:rFonts w:ascii="Arial" w:hAnsi="Arial" w:cs="Arial"/>
                <w:b/>
                <w:bCs/>
                <w:color w:val="FF0000"/>
                <w:sz w:val="20"/>
                <w:szCs w:val="20"/>
              </w:rPr>
              <w:t>(zamítnutí)</w:t>
            </w:r>
          </w:p>
        </w:tc>
      </w:tr>
    </w:tbl>
    <w:p w:rsidR="00536A40" w:rsidRPr="00CD7D24" w:rsidRDefault="00536A40" w:rsidP="00536A40">
      <w:pPr>
        <w:rPr>
          <w:rFonts w:ascii="Arial" w:hAnsi="Arial" w:cs="Arial"/>
          <w:sz w:val="22"/>
          <w:szCs w:val="22"/>
        </w:rPr>
      </w:pPr>
    </w:p>
    <w:p w:rsidR="00B256B2" w:rsidRPr="00CD7D24" w:rsidRDefault="00B256B2" w:rsidP="00536A40">
      <w:pPr>
        <w:rPr>
          <w:rFonts w:ascii="Arial" w:hAnsi="Arial" w:cs="Arial"/>
          <w:sz w:val="22"/>
          <w:szCs w:val="22"/>
        </w:rPr>
      </w:pPr>
      <w:r w:rsidRPr="00CD7D24">
        <w:rPr>
          <w:rFonts w:ascii="Arial" w:hAnsi="Arial" w:cs="Arial"/>
          <w:sz w:val="22"/>
          <w:szCs w:val="22"/>
        </w:rPr>
        <w:br w:type="page"/>
      </w:r>
    </w:p>
    <w:p w:rsidR="00B256B2" w:rsidRPr="00CD7D24" w:rsidRDefault="00B256B2" w:rsidP="00536A40">
      <w:pPr>
        <w:rPr>
          <w:rFonts w:ascii="Arial" w:hAnsi="Arial" w:cs="Arial"/>
          <w:sz w:val="22"/>
          <w:szCs w:val="22"/>
        </w:rPr>
      </w:pPr>
    </w:p>
    <w:p w:rsidR="00B256B2" w:rsidRPr="00CD7D24" w:rsidRDefault="00B256B2" w:rsidP="00536A40">
      <w:pPr>
        <w:rPr>
          <w:rFonts w:ascii="Arial" w:hAnsi="Arial" w:cs="Arial"/>
          <w:sz w:val="22"/>
          <w:szCs w:val="22"/>
        </w:rPr>
      </w:pPr>
    </w:p>
    <w:tbl>
      <w:tblPr>
        <w:tblW w:w="9300" w:type="dxa"/>
        <w:tblInd w:w="55" w:type="dxa"/>
        <w:tblCellMar>
          <w:left w:w="70" w:type="dxa"/>
          <w:right w:w="70" w:type="dxa"/>
        </w:tblCellMar>
        <w:tblLook w:val="04A0" w:firstRow="1" w:lastRow="0" w:firstColumn="1" w:lastColumn="0" w:noHBand="0" w:noVBand="1"/>
      </w:tblPr>
      <w:tblGrid>
        <w:gridCol w:w="6660"/>
        <w:gridCol w:w="2640"/>
      </w:tblGrid>
      <w:tr w:rsidR="00536A40" w:rsidRPr="00CD7D24" w:rsidTr="00536A40">
        <w:trPr>
          <w:trHeight w:val="255"/>
        </w:trPr>
        <w:tc>
          <w:tcPr>
            <w:tcW w:w="666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536A40" w:rsidRPr="00CD7D24" w:rsidRDefault="00536A40" w:rsidP="00140BEE">
            <w:pPr>
              <w:rPr>
                <w:rFonts w:ascii="Arial" w:hAnsi="Arial" w:cs="Arial"/>
                <w:b/>
                <w:bCs/>
                <w:sz w:val="20"/>
                <w:szCs w:val="20"/>
              </w:rPr>
            </w:pPr>
            <w:r w:rsidRPr="00CD7D24">
              <w:rPr>
                <w:rFonts w:ascii="Arial" w:hAnsi="Arial" w:cs="Arial"/>
                <w:b/>
                <w:bCs/>
                <w:sz w:val="20"/>
                <w:szCs w:val="20"/>
              </w:rPr>
              <w:t>ČOV rekonstrukce, intenzifikace - investiční náklady:</w:t>
            </w:r>
            <w:r w:rsidR="00221499" w:rsidRPr="00CD7D24">
              <w:rPr>
                <w:rFonts w:ascii="Arial" w:hAnsi="Arial" w:cs="Arial"/>
                <w:sz w:val="22"/>
                <w:szCs w:val="22"/>
                <w:vertAlign w:val="superscript"/>
              </w:rPr>
              <w:t xml:space="preserve"> </w:t>
            </w:r>
            <w:r w:rsidR="00140BEE" w:rsidRPr="00CD7D24">
              <w:rPr>
                <w:rFonts w:ascii="Arial" w:hAnsi="Arial" w:cs="Arial"/>
                <w:sz w:val="22"/>
                <w:szCs w:val="22"/>
                <w:vertAlign w:val="superscript"/>
              </w:rPr>
              <w:t>5</w:t>
            </w:r>
            <w:r w:rsidR="00221499" w:rsidRPr="00CD7D24">
              <w:rPr>
                <w:rFonts w:ascii="Arial" w:hAnsi="Arial" w:cs="Arial"/>
                <w:sz w:val="22"/>
                <w:szCs w:val="22"/>
                <w:vertAlign w:val="superscript"/>
              </w:rPr>
              <w:t>)</w:t>
            </w:r>
          </w:p>
        </w:tc>
        <w:tc>
          <w:tcPr>
            <w:tcW w:w="2640" w:type="dxa"/>
            <w:tcBorders>
              <w:top w:val="single" w:sz="4" w:space="0" w:color="auto"/>
              <w:left w:val="nil"/>
              <w:bottom w:val="single" w:sz="4" w:space="0" w:color="auto"/>
              <w:right w:val="single" w:sz="4" w:space="0" w:color="auto"/>
            </w:tcBorders>
            <w:shd w:val="clear" w:color="000000" w:fill="C4D79B"/>
            <w:noWrap/>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Počet bodů</w:t>
            </w:r>
          </w:p>
        </w:tc>
      </w:tr>
      <w:tr w:rsidR="00536A40" w:rsidRPr="00CD7D24" w:rsidTr="00536A40">
        <w:trPr>
          <w:trHeight w:val="51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536A40" w:rsidP="00536A40">
            <w:pPr>
              <w:rPr>
                <w:rFonts w:ascii="Arial" w:hAnsi="Arial" w:cs="Arial"/>
                <w:sz w:val="20"/>
                <w:szCs w:val="20"/>
              </w:rPr>
            </w:pPr>
            <w:r w:rsidRPr="00CD7D24">
              <w:rPr>
                <w:rFonts w:ascii="Arial" w:hAnsi="Arial" w:cs="Arial"/>
                <w:sz w:val="20"/>
                <w:szCs w:val="20"/>
              </w:rPr>
              <w:t>Náklady odpovídají obvyklým cenám za navržené řešení a rozsah prací</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5</w:t>
            </w:r>
          </w:p>
        </w:tc>
      </w:tr>
      <w:tr w:rsidR="00536A40" w:rsidRPr="00CD7D24" w:rsidTr="00536A40">
        <w:trPr>
          <w:trHeight w:val="51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536A40" w:rsidP="00536A40">
            <w:pPr>
              <w:rPr>
                <w:rFonts w:ascii="Arial" w:hAnsi="Arial" w:cs="Arial"/>
                <w:sz w:val="20"/>
                <w:szCs w:val="20"/>
              </w:rPr>
            </w:pPr>
            <w:r w:rsidRPr="00CD7D24">
              <w:rPr>
                <w:rFonts w:ascii="Arial" w:hAnsi="Arial" w:cs="Arial"/>
                <w:sz w:val="20"/>
                <w:szCs w:val="20"/>
              </w:rPr>
              <w:t>Náklady překračují obvyklé ceny, ale jejich výše je odůvodněna navrženým řešení</w:t>
            </w:r>
            <w:r w:rsidR="00093E06" w:rsidRPr="00CD7D24">
              <w:rPr>
                <w:rFonts w:ascii="Arial" w:hAnsi="Arial" w:cs="Arial"/>
                <w:sz w:val="20"/>
                <w:szCs w:val="20"/>
              </w:rPr>
              <w:t>m</w:t>
            </w:r>
            <w:r w:rsidRPr="00CD7D24">
              <w:rPr>
                <w:rFonts w:ascii="Arial" w:hAnsi="Arial" w:cs="Arial"/>
                <w:sz w:val="20"/>
                <w:szCs w:val="20"/>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1</w:t>
            </w:r>
          </w:p>
        </w:tc>
      </w:tr>
      <w:tr w:rsidR="00536A40" w:rsidRPr="00CD7D24" w:rsidTr="00536A40">
        <w:trPr>
          <w:trHeight w:val="51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536A40" w:rsidP="00536A40">
            <w:pPr>
              <w:rPr>
                <w:rFonts w:ascii="Arial" w:hAnsi="Arial" w:cs="Arial"/>
                <w:sz w:val="20"/>
                <w:szCs w:val="20"/>
              </w:rPr>
            </w:pPr>
            <w:r w:rsidRPr="00CD7D24">
              <w:rPr>
                <w:rFonts w:ascii="Arial" w:hAnsi="Arial" w:cs="Arial"/>
                <w:sz w:val="20"/>
                <w:szCs w:val="20"/>
              </w:rPr>
              <w:t>Náklady překračují obvyklé ceny, ale jejich výše n</w:t>
            </w:r>
            <w:r w:rsidR="00093E06" w:rsidRPr="00CD7D24">
              <w:rPr>
                <w:rFonts w:ascii="Arial" w:hAnsi="Arial" w:cs="Arial"/>
                <w:sz w:val="20"/>
                <w:szCs w:val="20"/>
              </w:rPr>
              <w:t>ení odůvodněna navrženým řešením</w:t>
            </w:r>
          </w:p>
        </w:tc>
        <w:tc>
          <w:tcPr>
            <w:tcW w:w="2640" w:type="dxa"/>
            <w:tcBorders>
              <w:top w:val="nil"/>
              <w:left w:val="nil"/>
              <w:bottom w:val="single" w:sz="4" w:space="0" w:color="auto"/>
              <w:right w:val="single" w:sz="4" w:space="0" w:color="auto"/>
            </w:tcBorders>
            <w:shd w:val="clear" w:color="auto" w:fill="auto"/>
            <w:vAlign w:val="center"/>
            <w:hideMark/>
          </w:tcPr>
          <w:p w:rsidR="00604AE8" w:rsidRPr="00CD7D24" w:rsidRDefault="00604AE8" w:rsidP="00604AE8">
            <w:pPr>
              <w:jc w:val="center"/>
              <w:rPr>
                <w:rFonts w:ascii="Arial" w:hAnsi="Arial" w:cs="Arial"/>
                <w:b/>
                <w:bCs/>
                <w:color w:val="FF0000"/>
                <w:sz w:val="20"/>
                <w:szCs w:val="20"/>
              </w:rPr>
            </w:pPr>
            <w:r w:rsidRPr="00CD7D24">
              <w:rPr>
                <w:rFonts w:ascii="Arial" w:hAnsi="Arial" w:cs="Arial"/>
                <w:b/>
                <w:bCs/>
                <w:color w:val="FF0000"/>
                <w:sz w:val="20"/>
                <w:szCs w:val="20"/>
              </w:rPr>
              <w:t>0</w:t>
            </w:r>
          </w:p>
          <w:p w:rsidR="00536A40" w:rsidRPr="00CD7D24" w:rsidRDefault="00604AE8" w:rsidP="00604AE8">
            <w:pPr>
              <w:jc w:val="center"/>
              <w:rPr>
                <w:rFonts w:ascii="Arial" w:hAnsi="Arial" w:cs="Arial"/>
                <w:b/>
                <w:bCs/>
                <w:color w:val="FF0000"/>
                <w:sz w:val="20"/>
                <w:szCs w:val="20"/>
              </w:rPr>
            </w:pPr>
            <w:r w:rsidRPr="00CD7D24">
              <w:rPr>
                <w:rFonts w:ascii="Arial" w:hAnsi="Arial" w:cs="Arial"/>
                <w:b/>
                <w:bCs/>
                <w:color w:val="FF0000"/>
                <w:sz w:val="20"/>
                <w:szCs w:val="20"/>
              </w:rPr>
              <w:t>(zamítnutí)</w:t>
            </w:r>
          </w:p>
        </w:tc>
      </w:tr>
    </w:tbl>
    <w:p w:rsidR="00186226" w:rsidRPr="00CD7D24" w:rsidRDefault="00186226" w:rsidP="00536A40">
      <w:pPr>
        <w:tabs>
          <w:tab w:val="left" w:pos="3000"/>
        </w:tabs>
        <w:rPr>
          <w:rFonts w:ascii="Arial" w:hAnsi="Arial" w:cs="Arial"/>
          <w:sz w:val="22"/>
          <w:szCs w:val="22"/>
        </w:rPr>
      </w:pPr>
    </w:p>
    <w:tbl>
      <w:tblPr>
        <w:tblW w:w="9300" w:type="dxa"/>
        <w:tblInd w:w="55" w:type="dxa"/>
        <w:tblCellMar>
          <w:left w:w="70" w:type="dxa"/>
          <w:right w:w="70" w:type="dxa"/>
        </w:tblCellMar>
        <w:tblLook w:val="04A0" w:firstRow="1" w:lastRow="0" w:firstColumn="1" w:lastColumn="0" w:noHBand="0" w:noVBand="1"/>
      </w:tblPr>
      <w:tblGrid>
        <w:gridCol w:w="6660"/>
        <w:gridCol w:w="2640"/>
      </w:tblGrid>
      <w:tr w:rsidR="00536A40" w:rsidRPr="00CD7D24" w:rsidTr="00536A40">
        <w:trPr>
          <w:trHeight w:val="255"/>
        </w:trPr>
        <w:tc>
          <w:tcPr>
            <w:tcW w:w="666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536A40" w:rsidRPr="00CD7D24" w:rsidRDefault="00536A40" w:rsidP="00140BEE">
            <w:pPr>
              <w:rPr>
                <w:rFonts w:ascii="Arial" w:hAnsi="Arial" w:cs="Arial"/>
                <w:b/>
                <w:bCs/>
                <w:sz w:val="20"/>
                <w:szCs w:val="20"/>
              </w:rPr>
            </w:pPr>
            <w:r w:rsidRPr="00CD7D24">
              <w:rPr>
                <w:rFonts w:ascii="Arial" w:hAnsi="Arial" w:cs="Arial"/>
                <w:b/>
                <w:bCs/>
                <w:sz w:val="20"/>
                <w:szCs w:val="20"/>
              </w:rPr>
              <w:t>Kanalizace - nákladovost v</w:t>
            </w:r>
            <w:r w:rsidR="00530DBC" w:rsidRPr="00CD7D24">
              <w:rPr>
                <w:rFonts w:ascii="Arial" w:hAnsi="Arial" w:cs="Arial"/>
                <w:b/>
                <w:bCs/>
                <w:sz w:val="20"/>
                <w:szCs w:val="20"/>
              </w:rPr>
              <w:t> </w:t>
            </w:r>
            <w:r w:rsidRPr="00CD7D24">
              <w:rPr>
                <w:rFonts w:ascii="Arial" w:hAnsi="Arial" w:cs="Arial"/>
                <w:b/>
                <w:bCs/>
                <w:sz w:val="20"/>
                <w:szCs w:val="20"/>
              </w:rPr>
              <w:t>Kč</w:t>
            </w:r>
            <w:r w:rsidR="00530DBC" w:rsidRPr="00CD7D24">
              <w:rPr>
                <w:rFonts w:ascii="Arial" w:hAnsi="Arial" w:cs="Arial"/>
                <w:b/>
                <w:bCs/>
                <w:sz w:val="20"/>
                <w:szCs w:val="20"/>
              </w:rPr>
              <w:t xml:space="preserve"> </w:t>
            </w:r>
            <w:r w:rsidRPr="00CD7D24">
              <w:rPr>
                <w:rFonts w:ascii="Arial" w:hAnsi="Arial" w:cs="Arial"/>
                <w:b/>
                <w:bCs/>
                <w:sz w:val="20"/>
                <w:szCs w:val="20"/>
              </w:rPr>
              <w:t>/</w:t>
            </w:r>
            <w:r w:rsidR="00530DBC" w:rsidRPr="00CD7D24">
              <w:rPr>
                <w:rFonts w:ascii="Arial" w:hAnsi="Arial" w:cs="Arial"/>
                <w:b/>
                <w:bCs/>
                <w:sz w:val="20"/>
                <w:szCs w:val="20"/>
              </w:rPr>
              <w:t xml:space="preserve"> </w:t>
            </w:r>
            <w:r w:rsidRPr="00CD7D24">
              <w:rPr>
                <w:rFonts w:ascii="Arial" w:hAnsi="Arial" w:cs="Arial"/>
                <w:b/>
                <w:bCs/>
                <w:sz w:val="20"/>
                <w:szCs w:val="20"/>
              </w:rPr>
              <w:t>EO</w:t>
            </w:r>
            <w:r w:rsidR="00530DBC" w:rsidRPr="00CD7D24">
              <w:rPr>
                <w:rFonts w:ascii="Arial" w:hAnsi="Arial" w:cs="Arial"/>
                <w:b/>
                <w:bCs/>
                <w:sz w:val="20"/>
                <w:szCs w:val="20"/>
              </w:rPr>
              <w:t xml:space="preserve"> </w:t>
            </w:r>
            <w:r w:rsidR="00140BEE" w:rsidRPr="00CD7D24">
              <w:rPr>
                <w:rFonts w:ascii="Arial" w:hAnsi="Arial" w:cs="Arial"/>
                <w:sz w:val="22"/>
                <w:szCs w:val="22"/>
                <w:vertAlign w:val="superscript"/>
              </w:rPr>
              <w:t>4</w:t>
            </w:r>
            <w:r w:rsidR="00530DBC" w:rsidRPr="00CD7D24">
              <w:rPr>
                <w:rFonts w:ascii="Arial" w:hAnsi="Arial" w:cs="Arial"/>
                <w:sz w:val="22"/>
                <w:szCs w:val="22"/>
                <w:vertAlign w:val="superscript"/>
              </w:rPr>
              <w:t xml:space="preserve">) </w:t>
            </w:r>
          </w:p>
        </w:tc>
        <w:tc>
          <w:tcPr>
            <w:tcW w:w="2640" w:type="dxa"/>
            <w:tcBorders>
              <w:top w:val="single" w:sz="4" w:space="0" w:color="auto"/>
              <w:left w:val="nil"/>
              <w:bottom w:val="single" w:sz="4" w:space="0" w:color="auto"/>
              <w:right w:val="single" w:sz="4" w:space="0" w:color="auto"/>
            </w:tcBorders>
            <w:shd w:val="clear" w:color="000000" w:fill="C4D79B"/>
            <w:noWrap/>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Počet bodů</w:t>
            </w:r>
          </w:p>
        </w:tc>
      </w:tr>
      <w:tr w:rsidR="00B8476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B256B2" w:rsidP="0042515D">
            <w:pPr>
              <w:rPr>
                <w:rFonts w:ascii="Arial" w:hAnsi="Arial" w:cs="Arial"/>
                <w:sz w:val="20"/>
                <w:szCs w:val="20"/>
              </w:rPr>
            </w:pPr>
            <w:r w:rsidRPr="00CD7D24">
              <w:rPr>
                <w:rFonts w:ascii="Arial" w:hAnsi="Arial" w:cs="Arial"/>
                <w:sz w:val="20"/>
                <w:szCs w:val="20"/>
              </w:rPr>
              <w:t xml:space="preserve">Kanalizace celkem </w:t>
            </w:r>
            <w:r w:rsidR="00536A40" w:rsidRPr="00CD7D24">
              <w:rPr>
                <w:rFonts w:ascii="Arial" w:hAnsi="Arial" w:cs="Arial"/>
                <w:sz w:val="20"/>
                <w:szCs w:val="20"/>
              </w:rPr>
              <w:t>&lt;50 000</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42515D">
            <w:pPr>
              <w:jc w:val="center"/>
              <w:rPr>
                <w:rFonts w:ascii="Arial" w:hAnsi="Arial" w:cs="Arial"/>
                <w:b/>
                <w:bCs/>
                <w:sz w:val="20"/>
                <w:szCs w:val="20"/>
              </w:rPr>
            </w:pPr>
            <w:r w:rsidRPr="00CD7D24">
              <w:rPr>
                <w:rFonts w:ascii="Arial" w:hAnsi="Arial" w:cs="Arial"/>
                <w:b/>
                <w:bCs/>
                <w:sz w:val="20"/>
                <w:szCs w:val="20"/>
              </w:rPr>
              <w:t>1</w:t>
            </w:r>
            <w:r w:rsidR="0042515D" w:rsidRPr="00CD7D24">
              <w:rPr>
                <w:rFonts w:ascii="Arial" w:hAnsi="Arial" w:cs="Arial"/>
                <w:b/>
                <w:bCs/>
                <w:sz w:val="20"/>
                <w:szCs w:val="20"/>
              </w:rPr>
              <w:t>5</w:t>
            </w:r>
          </w:p>
        </w:tc>
      </w:tr>
      <w:tr w:rsidR="00B8476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B256B2" w:rsidP="00025A70">
            <w:pPr>
              <w:rPr>
                <w:rFonts w:ascii="Arial" w:hAnsi="Arial" w:cs="Arial"/>
                <w:sz w:val="20"/>
                <w:szCs w:val="20"/>
              </w:rPr>
            </w:pPr>
            <w:r w:rsidRPr="00CD7D24">
              <w:rPr>
                <w:rFonts w:ascii="Arial" w:hAnsi="Arial" w:cs="Arial"/>
                <w:sz w:val="20"/>
                <w:szCs w:val="20"/>
              </w:rPr>
              <w:t xml:space="preserve">Kanalizace celkem </w:t>
            </w:r>
            <w:r w:rsidR="00025A70" w:rsidRPr="00CD7D24">
              <w:rPr>
                <w:rFonts w:ascii="Arial" w:hAnsi="Arial" w:cs="Arial"/>
                <w:sz w:val="20"/>
                <w:szCs w:val="20"/>
              </w:rPr>
              <w:t xml:space="preserve">≥ </w:t>
            </w:r>
            <w:r w:rsidRPr="00CD7D24">
              <w:rPr>
                <w:rFonts w:ascii="Arial" w:hAnsi="Arial" w:cs="Arial"/>
                <w:sz w:val="20"/>
                <w:szCs w:val="20"/>
              </w:rPr>
              <w:t xml:space="preserve">50 000 </w:t>
            </w:r>
            <w:r w:rsidR="00536A40" w:rsidRPr="00CD7D24">
              <w:rPr>
                <w:rFonts w:ascii="Arial" w:hAnsi="Arial" w:cs="Arial"/>
                <w:sz w:val="20"/>
                <w:szCs w:val="20"/>
              </w:rPr>
              <w:t>&lt;60 000</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B84760" w:rsidP="00536A40">
            <w:pPr>
              <w:jc w:val="center"/>
              <w:rPr>
                <w:rFonts w:ascii="Arial" w:hAnsi="Arial" w:cs="Arial"/>
                <w:b/>
                <w:bCs/>
                <w:sz w:val="20"/>
                <w:szCs w:val="20"/>
              </w:rPr>
            </w:pPr>
            <w:r w:rsidRPr="00CD7D24">
              <w:rPr>
                <w:rFonts w:ascii="Arial" w:hAnsi="Arial" w:cs="Arial"/>
                <w:b/>
                <w:bCs/>
                <w:sz w:val="20"/>
                <w:szCs w:val="20"/>
              </w:rPr>
              <w:t>12</w:t>
            </w:r>
          </w:p>
        </w:tc>
      </w:tr>
      <w:tr w:rsidR="00B8476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B256B2" w:rsidP="00536A40">
            <w:pPr>
              <w:rPr>
                <w:rFonts w:ascii="Arial" w:hAnsi="Arial" w:cs="Arial"/>
                <w:sz w:val="20"/>
                <w:szCs w:val="20"/>
              </w:rPr>
            </w:pPr>
            <w:r w:rsidRPr="00CD7D24">
              <w:rPr>
                <w:rFonts w:ascii="Arial" w:hAnsi="Arial" w:cs="Arial"/>
                <w:sz w:val="20"/>
                <w:szCs w:val="20"/>
              </w:rPr>
              <w:t xml:space="preserve">Kanalizace celkem </w:t>
            </w:r>
            <w:r w:rsidR="00025A70" w:rsidRPr="00CD7D24">
              <w:rPr>
                <w:rFonts w:ascii="Arial" w:hAnsi="Arial" w:cs="Arial"/>
                <w:sz w:val="20"/>
                <w:szCs w:val="20"/>
              </w:rPr>
              <w:t xml:space="preserve">≥ </w:t>
            </w:r>
            <w:r w:rsidRPr="00CD7D24">
              <w:rPr>
                <w:rFonts w:ascii="Arial" w:hAnsi="Arial" w:cs="Arial"/>
                <w:sz w:val="20"/>
                <w:szCs w:val="20"/>
              </w:rPr>
              <w:t xml:space="preserve">60 000 </w:t>
            </w:r>
            <w:r w:rsidR="00536A40" w:rsidRPr="00CD7D24">
              <w:rPr>
                <w:rFonts w:ascii="Arial" w:hAnsi="Arial" w:cs="Arial"/>
                <w:sz w:val="20"/>
                <w:szCs w:val="20"/>
              </w:rPr>
              <w:t>&lt;70 000</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B84760" w:rsidP="00536A40">
            <w:pPr>
              <w:jc w:val="center"/>
              <w:rPr>
                <w:rFonts w:ascii="Arial" w:hAnsi="Arial" w:cs="Arial"/>
                <w:b/>
                <w:bCs/>
                <w:sz w:val="20"/>
                <w:szCs w:val="20"/>
              </w:rPr>
            </w:pPr>
            <w:r w:rsidRPr="00CD7D24">
              <w:rPr>
                <w:rFonts w:ascii="Arial" w:hAnsi="Arial" w:cs="Arial"/>
                <w:b/>
                <w:bCs/>
                <w:sz w:val="20"/>
                <w:szCs w:val="20"/>
              </w:rPr>
              <w:t>8</w:t>
            </w:r>
          </w:p>
        </w:tc>
      </w:tr>
      <w:tr w:rsidR="00B8476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536A40" w:rsidP="00536A40">
            <w:pPr>
              <w:rPr>
                <w:rFonts w:ascii="Arial" w:hAnsi="Arial" w:cs="Arial"/>
                <w:sz w:val="20"/>
                <w:szCs w:val="20"/>
              </w:rPr>
            </w:pPr>
            <w:r w:rsidRPr="00CD7D24">
              <w:rPr>
                <w:rFonts w:ascii="Arial" w:hAnsi="Arial" w:cs="Arial"/>
                <w:sz w:val="20"/>
                <w:szCs w:val="20"/>
              </w:rPr>
              <w:t xml:space="preserve">Kanalizace celkem </w:t>
            </w:r>
            <w:r w:rsidR="00025A70" w:rsidRPr="00CD7D24">
              <w:rPr>
                <w:rFonts w:ascii="Arial" w:hAnsi="Arial" w:cs="Arial"/>
                <w:sz w:val="20"/>
                <w:szCs w:val="20"/>
              </w:rPr>
              <w:t xml:space="preserve">≥ </w:t>
            </w:r>
            <w:r w:rsidR="00B256B2" w:rsidRPr="00CD7D24">
              <w:rPr>
                <w:rFonts w:ascii="Arial" w:hAnsi="Arial" w:cs="Arial"/>
                <w:sz w:val="20"/>
                <w:szCs w:val="20"/>
              </w:rPr>
              <w:t xml:space="preserve">70 000 </w:t>
            </w:r>
            <w:r w:rsidRPr="00CD7D24">
              <w:rPr>
                <w:rFonts w:ascii="Arial" w:hAnsi="Arial" w:cs="Arial"/>
                <w:sz w:val="20"/>
                <w:szCs w:val="20"/>
              </w:rPr>
              <w:t>&lt;80 000</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B84760" w:rsidP="00536A40">
            <w:pPr>
              <w:jc w:val="center"/>
              <w:rPr>
                <w:rFonts w:ascii="Arial" w:hAnsi="Arial" w:cs="Arial"/>
                <w:b/>
                <w:bCs/>
                <w:sz w:val="20"/>
                <w:szCs w:val="20"/>
              </w:rPr>
            </w:pPr>
            <w:r w:rsidRPr="00CD7D24">
              <w:rPr>
                <w:rFonts w:ascii="Arial" w:hAnsi="Arial" w:cs="Arial"/>
                <w:b/>
                <w:bCs/>
                <w:sz w:val="20"/>
                <w:szCs w:val="20"/>
              </w:rPr>
              <w:t>5</w:t>
            </w:r>
          </w:p>
        </w:tc>
      </w:tr>
      <w:tr w:rsidR="00B8476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B256B2" w:rsidP="00536A40">
            <w:pPr>
              <w:rPr>
                <w:rFonts w:ascii="Arial" w:hAnsi="Arial" w:cs="Arial"/>
                <w:sz w:val="20"/>
                <w:szCs w:val="20"/>
              </w:rPr>
            </w:pPr>
            <w:r w:rsidRPr="00CD7D24">
              <w:rPr>
                <w:rFonts w:ascii="Arial" w:hAnsi="Arial" w:cs="Arial"/>
                <w:sz w:val="20"/>
                <w:szCs w:val="20"/>
              </w:rPr>
              <w:t xml:space="preserve">Kanalizace celkem </w:t>
            </w:r>
            <w:r w:rsidR="00025A70" w:rsidRPr="00CD7D24">
              <w:rPr>
                <w:rFonts w:ascii="Arial" w:hAnsi="Arial" w:cs="Arial"/>
                <w:sz w:val="20"/>
                <w:szCs w:val="20"/>
              </w:rPr>
              <w:t xml:space="preserve">≥ </w:t>
            </w:r>
            <w:r w:rsidRPr="00CD7D24">
              <w:rPr>
                <w:rFonts w:ascii="Arial" w:hAnsi="Arial" w:cs="Arial"/>
                <w:sz w:val="20"/>
                <w:szCs w:val="20"/>
              </w:rPr>
              <w:t xml:space="preserve">80 000 </w:t>
            </w:r>
            <w:r w:rsidR="00536A40" w:rsidRPr="00CD7D24">
              <w:rPr>
                <w:rFonts w:ascii="Arial" w:hAnsi="Arial" w:cs="Arial"/>
                <w:sz w:val="20"/>
                <w:szCs w:val="20"/>
              </w:rPr>
              <w:t>&lt;90 000</w:t>
            </w:r>
          </w:p>
        </w:tc>
        <w:tc>
          <w:tcPr>
            <w:tcW w:w="2640" w:type="dxa"/>
            <w:tcBorders>
              <w:top w:val="nil"/>
              <w:left w:val="nil"/>
              <w:bottom w:val="single" w:sz="4" w:space="0" w:color="auto"/>
              <w:right w:val="single" w:sz="4" w:space="0" w:color="auto"/>
            </w:tcBorders>
            <w:shd w:val="clear" w:color="auto" w:fill="auto"/>
            <w:vAlign w:val="center"/>
            <w:hideMark/>
          </w:tcPr>
          <w:p w:rsidR="00B84760" w:rsidRPr="00CD7D24" w:rsidRDefault="00B84760" w:rsidP="00B84760">
            <w:pPr>
              <w:jc w:val="center"/>
              <w:rPr>
                <w:rFonts w:ascii="Arial" w:hAnsi="Arial" w:cs="Arial"/>
                <w:b/>
                <w:bCs/>
                <w:sz w:val="20"/>
                <w:szCs w:val="20"/>
              </w:rPr>
            </w:pPr>
            <w:r w:rsidRPr="00CD7D24">
              <w:rPr>
                <w:rFonts w:ascii="Arial" w:hAnsi="Arial" w:cs="Arial"/>
                <w:b/>
                <w:bCs/>
                <w:sz w:val="20"/>
                <w:szCs w:val="20"/>
              </w:rPr>
              <w:t>2</w:t>
            </w:r>
          </w:p>
        </w:tc>
      </w:tr>
      <w:tr w:rsidR="00536A40" w:rsidRPr="00CD7D24" w:rsidTr="00536A40">
        <w:trPr>
          <w:trHeight w:val="51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536A40" w:rsidP="00536A40">
            <w:pPr>
              <w:rPr>
                <w:rFonts w:ascii="Arial" w:hAnsi="Arial" w:cs="Arial"/>
                <w:sz w:val="20"/>
                <w:szCs w:val="20"/>
              </w:rPr>
            </w:pPr>
            <w:r w:rsidRPr="00CD7D24">
              <w:rPr>
                <w:rFonts w:ascii="Arial" w:hAnsi="Arial" w:cs="Arial"/>
                <w:sz w:val="20"/>
                <w:szCs w:val="20"/>
              </w:rPr>
              <w:t xml:space="preserve">Kanalizace celkem </w:t>
            </w:r>
            <w:r w:rsidR="00025A70" w:rsidRPr="00CD7D24">
              <w:rPr>
                <w:rFonts w:ascii="Arial" w:hAnsi="Arial" w:cs="Arial"/>
                <w:sz w:val="20"/>
                <w:szCs w:val="20"/>
              </w:rPr>
              <w:t xml:space="preserve"> ≥</w:t>
            </w:r>
            <w:r w:rsidRPr="00CD7D24">
              <w:rPr>
                <w:rFonts w:ascii="Arial" w:hAnsi="Arial" w:cs="Arial"/>
                <w:sz w:val="20"/>
                <w:szCs w:val="20"/>
              </w:rPr>
              <w:t xml:space="preserve"> 90 000</w:t>
            </w:r>
          </w:p>
        </w:tc>
        <w:tc>
          <w:tcPr>
            <w:tcW w:w="2640" w:type="dxa"/>
            <w:tcBorders>
              <w:top w:val="nil"/>
              <w:left w:val="nil"/>
              <w:bottom w:val="single" w:sz="4" w:space="0" w:color="auto"/>
              <w:right w:val="single" w:sz="4" w:space="0" w:color="auto"/>
            </w:tcBorders>
            <w:shd w:val="clear" w:color="auto" w:fill="auto"/>
            <w:vAlign w:val="center"/>
            <w:hideMark/>
          </w:tcPr>
          <w:p w:rsidR="00604AE8" w:rsidRPr="00CD7D24" w:rsidRDefault="00604AE8" w:rsidP="00604AE8">
            <w:pPr>
              <w:jc w:val="center"/>
              <w:rPr>
                <w:rFonts w:ascii="Arial" w:hAnsi="Arial" w:cs="Arial"/>
                <w:b/>
                <w:bCs/>
                <w:color w:val="FF0000"/>
                <w:sz w:val="20"/>
                <w:szCs w:val="20"/>
              </w:rPr>
            </w:pPr>
            <w:r w:rsidRPr="00CD7D24">
              <w:rPr>
                <w:rFonts w:ascii="Arial" w:hAnsi="Arial" w:cs="Arial"/>
                <w:b/>
                <w:bCs/>
                <w:color w:val="FF0000"/>
                <w:sz w:val="20"/>
                <w:szCs w:val="20"/>
              </w:rPr>
              <w:t>0</w:t>
            </w:r>
          </w:p>
          <w:p w:rsidR="00536A40" w:rsidRPr="00CD7D24" w:rsidRDefault="00604AE8" w:rsidP="00604AE8">
            <w:pPr>
              <w:jc w:val="center"/>
              <w:rPr>
                <w:rFonts w:ascii="Arial" w:hAnsi="Arial" w:cs="Arial"/>
                <w:b/>
                <w:bCs/>
                <w:color w:val="FF0000"/>
                <w:sz w:val="20"/>
                <w:szCs w:val="20"/>
              </w:rPr>
            </w:pPr>
            <w:r w:rsidRPr="00CD7D24">
              <w:rPr>
                <w:rFonts w:ascii="Arial" w:hAnsi="Arial" w:cs="Arial"/>
                <w:b/>
                <w:bCs/>
                <w:color w:val="FF0000"/>
                <w:sz w:val="20"/>
                <w:szCs w:val="20"/>
              </w:rPr>
              <w:t>(zamítnutí)</w:t>
            </w:r>
          </w:p>
        </w:tc>
      </w:tr>
    </w:tbl>
    <w:p w:rsidR="00536A40" w:rsidRPr="00CD7D24" w:rsidRDefault="00536A40" w:rsidP="00536A40">
      <w:pPr>
        <w:tabs>
          <w:tab w:val="left" w:pos="3000"/>
        </w:tabs>
        <w:rPr>
          <w:rFonts w:ascii="Arial" w:hAnsi="Arial" w:cs="Arial"/>
          <w:sz w:val="22"/>
          <w:szCs w:val="22"/>
        </w:rPr>
      </w:pPr>
    </w:p>
    <w:p w:rsidR="00B256B2" w:rsidRPr="00CD7D24" w:rsidRDefault="00B256B2" w:rsidP="00536A40">
      <w:pPr>
        <w:tabs>
          <w:tab w:val="left" w:pos="3000"/>
        </w:tabs>
        <w:rPr>
          <w:rFonts w:ascii="Arial" w:hAnsi="Arial" w:cs="Arial"/>
          <w:sz w:val="22"/>
          <w:szCs w:val="22"/>
        </w:rPr>
      </w:pPr>
    </w:p>
    <w:tbl>
      <w:tblPr>
        <w:tblW w:w="9300" w:type="dxa"/>
        <w:tblInd w:w="55" w:type="dxa"/>
        <w:tblCellMar>
          <w:left w:w="70" w:type="dxa"/>
          <w:right w:w="70" w:type="dxa"/>
        </w:tblCellMar>
        <w:tblLook w:val="04A0" w:firstRow="1" w:lastRow="0" w:firstColumn="1" w:lastColumn="0" w:noHBand="0" w:noVBand="1"/>
      </w:tblPr>
      <w:tblGrid>
        <w:gridCol w:w="6660"/>
        <w:gridCol w:w="2640"/>
      </w:tblGrid>
      <w:tr w:rsidR="00536A40" w:rsidRPr="00CD7D24" w:rsidTr="00536A40">
        <w:trPr>
          <w:trHeight w:val="255"/>
        </w:trPr>
        <w:tc>
          <w:tcPr>
            <w:tcW w:w="666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536A40" w:rsidRPr="00CD7D24" w:rsidRDefault="00536A40" w:rsidP="00536A40">
            <w:pPr>
              <w:rPr>
                <w:rFonts w:ascii="Arial" w:hAnsi="Arial" w:cs="Arial"/>
                <w:b/>
                <w:bCs/>
                <w:sz w:val="20"/>
                <w:szCs w:val="20"/>
              </w:rPr>
            </w:pPr>
            <w:r w:rsidRPr="00CD7D24">
              <w:rPr>
                <w:rFonts w:ascii="Arial" w:hAnsi="Arial" w:cs="Arial"/>
                <w:b/>
                <w:bCs/>
                <w:sz w:val="20"/>
                <w:szCs w:val="20"/>
              </w:rPr>
              <w:t>Kanalizace - nákladovost v Kč/1bm</w:t>
            </w:r>
          </w:p>
        </w:tc>
        <w:tc>
          <w:tcPr>
            <w:tcW w:w="2640" w:type="dxa"/>
            <w:tcBorders>
              <w:top w:val="single" w:sz="4" w:space="0" w:color="auto"/>
              <w:left w:val="nil"/>
              <w:bottom w:val="single" w:sz="4" w:space="0" w:color="auto"/>
              <w:right w:val="single" w:sz="4" w:space="0" w:color="auto"/>
            </w:tcBorders>
            <w:shd w:val="clear" w:color="000000" w:fill="C4D79B"/>
            <w:noWrap/>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Počet bodů</w:t>
            </w:r>
          </w:p>
        </w:tc>
      </w:tr>
      <w:tr w:rsidR="00536A4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B256B2" w:rsidP="00536A40">
            <w:pPr>
              <w:rPr>
                <w:rFonts w:ascii="Arial" w:hAnsi="Arial" w:cs="Arial"/>
                <w:sz w:val="20"/>
                <w:szCs w:val="20"/>
              </w:rPr>
            </w:pPr>
            <w:r w:rsidRPr="00CD7D24">
              <w:rPr>
                <w:rFonts w:ascii="Arial" w:hAnsi="Arial" w:cs="Arial"/>
                <w:sz w:val="20"/>
                <w:szCs w:val="20"/>
              </w:rPr>
              <w:t xml:space="preserve">Kanalizace celkem </w:t>
            </w:r>
            <w:r w:rsidR="00536A40" w:rsidRPr="00CD7D24">
              <w:rPr>
                <w:rFonts w:ascii="Arial" w:hAnsi="Arial" w:cs="Arial"/>
                <w:sz w:val="20"/>
                <w:szCs w:val="20"/>
              </w:rPr>
              <w:t>&lt;</w:t>
            </w:r>
            <w:r w:rsidR="00025A70" w:rsidRPr="00CD7D24">
              <w:rPr>
                <w:rFonts w:ascii="Arial" w:hAnsi="Arial" w:cs="Arial"/>
                <w:sz w:val="20"/>
                <w:szCs w:val="20"/>
              </w:rPr>
              <w:t xml:space="preserve"> </w:t>
            </w:r>
            <w:r w:rsidR="00536A40" w:rsidRPr="00CD7D24">
              <w:rPr>
                <w:rFonts w:ascii="Arial" w:hAnsi="Arial" w:cs="Arial"/>
                <w:sz w:val="20"/>
                <w:szCs w:val="20"/>
              </w:rPr>
              <w:t>6 800</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10</w:t>
            </w:r>
          </w:p>
        </w:tc>
      </w:tr>
      <w:tr w:rsidR="00536A4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B256B2" w:rsidP="00536A40">
            <w:pPr>
              <w:rPr>
                <w:rFonts w:ascii="Arial" w:hAnsi="Arial" w:cs="Arial"/>
                <w:sz w:val="20"/>
                <w:szCs w:val="20"/>
              </w:rPr>
            </w:pPr>
            <w:r w:rsidRPr="00CD7D24">
              <w:rPr>
                <w:rFonts w:ascii="Arial" w:hAnsi="Arial" w:cs="Arial"/>
                <w:sz w:val="20"/>
                <w:szCs w:val="20"/>
              </w:rPr>
              <w:t xml:space="preserve">Kanalizace celkem </w:t>
            </w:r>
            <w:r w:rsidR="00025A70" w:rsidRPr="00CD7D24">
              <w:rPr>
                <w:rFonts w:ascii="Arial" w:hAnsi="Arial" w:cs="Arial"/>
                <w:sz w:val="20"/>
                <w:szCs w:val="20"/>
              </w:rPr>
              <w:t xml:space="preserve">≥ </w:t>
            </w:r>
            <w:r w:rsidRPr="00CD7D24">
              <w:rPr>
                <w:rFonts w:ascii="Arial" w:hAnsi="Arial" w:cs="Arial"/>
                <w:sz w:val="20"/>
                <w:szCs w:val="20"/>
              </w:rPr>
              <w:t>6 800</w:t>
            </w:r>
            <w:r w:rsidR="00536A40" w:rsidRPr="00CD7D24">
              <w:rPr>
                <w:rFonts w:ascii="Arial" w:hAnsi="Arial" w:cs="Arial"/>
                <w:sz w:val="20"/>
                <w:szCs w:val="20"/>
              </w:rPr>
              <w:t xml:space="preserve"> &lt;10 600</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7</w:t>
            </w:r>
          </w:p>
        </w:tc>
      </w:tr>
      <w:tr w:rsidR="00536A4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B256B2" w:rsidP="00536A40">
            <w:pPr>
              <w:rPr>
                <w:rFonts w:ascii="Arial" w:hAnsi="Arial" w:cs="Arial"/>
                <w:sz w:val="20"/>
                <w:szCs w:val="20"/>
              </w:rPr>
            </w:pPr>
            <w:r w:rsidRPr="00CD7D24">
              <w:rPr>
                <w:rFonts w:ascii="Arial" w:hAnsi="Arial" w:cs="Arial"/>
                <w:sz w:val="20"/>
                <w:szCs w:val="20"/>
              </w:rPr>
              <w:t xml:space="preserve">Kanalizace celkem </w:t>
            </w:r>
            <w:r w:rsidR="00025A70" w:rsidRPr="00CD7D24">
              <w:rPr>
                <w:rFonts w:ascii="Arial" w:hAnsi="Arial" w:cs="Arial"/>
                <w:sz w:val="20"/>
                <w:szCs w:val="20"/>
              </w:rPr>
              <w:t xml:space="preserve">≥ </w:t>
            </w:r>
            <w:r w:rsidRPr="00CD7D24">
              <w:rPr>
                <w:rFonts w:ascii="Arial" w:hAnsi="Arial" w:cs="Arial"/>
                <w:sz w:val="20"/>
                <w:szCs w:val="20"/>
              </w:rPr>
              <w:t xml:space="preserve">10 600 </w:t>
            </w:r>
            <w:r w:rsidR="00536A40" w:rsidRPr="00CD7D24">
              <w:rPr>
                <w:rFonts w:ascii="Arial" w:hAnsi="Arial" w:cs="Arial"/>
                <w:sz w:val="20"/>
                <w:szCs w:val="20"/>
              </w:rPr>
              <w:t>&lt;14 400</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4</w:t>
            </w:r>
          </w:p>
        </w:tc>
      </w:tr>
      <w:tr w:rsidR="00536A40" w:rsidRPr="00CD7D24" w:rsidTr="00536A40">
        <w:trPr>
          <w:trHeight w:val="255"/>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536A40" w:rsidP="00536A40">
            <w:pPr>
              <w:rPr>
                <w:rFonts w:ascii="Arial" w:hAnsi="Arial" w:cs="Arial"/>
                <w:sz w:val="20"/>
                <w:szCs w:val="20"/>
              </w:rPr>
            </w:pPr>
            <w:r w:rsidRPr="00CD7D24">
              <w:rPr>
                <w:rFonts w:ascii="Arial" w:hAnsi="Arial" w:cs="Arial"/>
                <w:sz w:val="20"/>
                <w:szCs w:val="20"/>
              </w:rPr>
              <w:t>Kanalizace celkem</w:t>
            </w:r>
            <w:r w:rsidR="00025A70" w:rsidRPr="00CD7D24">
              <w:rPr>
                <w:rFonts w:ascii="Arial" w:hAnsi="Arial" w:cs="Arial"/>
                <w:sz w:val="20"/>
                <w:szCs w:val="20"/>
              </w:rPr>
              <w:t xml:space="preserve"> ≥</w:t>
            </w:r>
            <w:r w:rsidRPr="00CD7D24">
              <w:rPr>
                <w:rFonts w:ascii="Arial" w:hAnsi="Arial" w:cs="Arial"/>
                <w:sz w:val="20"/>
                <w:szCs w:val="20"/>
              </w:rPr>
              <w:t xml:space="preserve"> 14 400</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1</w:t>
            </w:r>
          </w:p>
        </w:tc>
      </w:tr>
    </w:tbl>
    <w:p w:rsidR="00536A40" w:rsidRPr="00CD7D24" w:rsidRDefault="00536A40" w:rsidP="00536A40">
      <w:pPr>
        <w:tabs>
          <w:tab w:val="left" w:pos="3000"/>
        </w:tabs>
        <w:rPr>
          <w:rFonts w:ascii="Arial" w:hAnsi="Arial" w:cs="Arial"/>
          <w:sz w:val="22"/>
          <w:szCs w:val="22"/>
        </w:rPr>
      </w:pPr>
    </w:p>
    <w:p w:rsidR="00B256B2" w:rsidRPr="00CD7D24" w:rsidRDefault="00B256B2" w:rsidP="00536A40">
      <w:pPr>
        <w:tabs>
          <w:tab w:val="left" w:pos="3000"/>
        </w:tabs>
        <w:rPr>
          <w:rFonts w:ascii="Arial" w:hAnsi="Arial" w:cs="Arial"/>
          <w:sz w:val="22"/>
          <w:szCs w:val="22"/>
        </w:rPr>
      </w:pPr>
    </w:p>
    <w:tbl>
      <w:tblPr>
        <w:tblW w:w="9300" w:type="dxa"/>
        <w:tblInd w:w="55" w:type="dxa"/>
        <w:tblCellMar>
          <w:left w:w="70" w:type="dxa"/>
          <w:right w:w="70" w:type="dxa"/>
        </w:tblCellMar>
        <w:tblLook w:val="04A0" w:firstRow="1" w:lastRow="0" w:firstColumn="1" w:lastColumn="0" w:noHBand="0" w:noVBand="1"/>
      </w:tblPr>
      <w:tblGrid>
        <w:gridCol w:w="6660"/>
        <w:gridCol w:w="2640"/>
      </w:tblGrid>
      <w:tr w:rsidR="00536A40" w:rsidRPr="00CD7D24" w:rsidTr="00536A40">
        <w:trPr>
          <w:trHeight w:val="255"/>
        </w:trPr>
        <w:tc>
          <w:tcPr>
            <w:tcW w:w="666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536A40" w:rsidRPr="00CD7D24" w:rsidRDefault="00536A40" w:rsidP="00536A40">
            <w:pPr>
              <w:rPr>
                <w:rFonts w:ascii="Arial" w:hAnsi="Arial" w:cs="Arial"/>
                <w:b/>
                <w:bCs/>
                <w:sz w:val="20"/>
                <w:szCs w:val="20"/>
              </w:rPr>
            </w:pPr>
            <w:r w:rsidRPr="00CD7D24">
              <w:rPr>
                <w:rFonts w:ascii="Arial" w:hAnsi="Arial" w:cs="Arial"/>
                <w:b/>
                <w:bCs/>
                <w:sz w:val="20"/>
                <w:szCs w:val="20"/>
              </w:rPr>
              <w:t>Dešťové zdrže, OK - kvalita řešení:</w:t>
            </w:r>
          </w:p>
        </w:tc>
        <w:tc>
          <w:tcPr>
            <w:tcW w:w="2640" w:type="dxa"/>
            <w:tcBorders>
              <w:top w:val="single" w:sz="4" w:space="0" w:color="auto"/>
              <w:left w:val="nil"/>
              <w:bottom w:val="single" w:sz="4" w:space="0" w:color="auto"/>
              <w:right w:val="single" w:sz="4" w:space="0" w:color="auto"/>
            </w:tcBorders>
            <w:shd w:val="clear" w:color="000000" w:fill="C4D79B"/>
            <w:noWrap/>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Počet bodů</w:t>
            </w:r>
          </w:p>
        </w:tc>
      </w:tr>
      <w:tr w:rsidR="00536A40" w:rsidRPr="00CD7D24" w:rsidTr="00536A40">
        <w:trPr>
          <w:trHeight w:val="1275"/>
        </w:trPr>
        <w:tc>
          <w:tcPr>
            <w:tcW w:w="6660" w:type="dxa"/>
            <w:tcBorders>
              <w:top w:val="nil"/>
              <w:left w:val="single" w:sz="4" w:space="0" w:color="auto"/>
              <w:bottom w:val="single" w:sz="4" w:space="0" w:color="auto"/>
              <w:right w:val="single" w:sz="4" w:space="0" w:color="auto"/>
            </w:tcBorders>
            <w:shd w:val="clear" w:color="000000" w:fill="FFFFFF"/>
            <w:vAlign w:val="center"/>
            <w:hideMark/>
          </w:tcPr>
          <w:p w:rsidR="00536A40" w:rsidRPr="00CD7D24" w:rsidRDefault="00536A40" w:rsidP="00857DAA">
            <w:pPr>
              <w:rPr>
                <w:rFonts w:ascii="Arial" w:hAnsi="Arial" w:cs="Arial"/>
                <w:sz w:val="20"/>
                <w:szCs w:val="20"/>
              </w:rPr>
            </w:pPr>
            <w:r w:rsidRPr="00CD7D24">
              <w:rPr>
                <w:rFonts w:ascii="Arial" w:hAnsi="Arial" w:cs="Arial"/>
                <w:sz w:val="20"/>
                <w:szCs w:val="20"/>
              </w:rPr>
              <w:t>Navržená technická opatření řeší danou problematiku (zadržení zvýšených dešťových průtoků, hydraulické přetěžování ČOV, čištění naředěných odpadních vod, podstatné snížení množství odlehčených vod nebo případů odlehčení vo</w:t>
            </w:r>
            <w:r w:rsidR="00857DAA" w:rsidRPr="00CD7D24">
              <w:rPr>
                <w:rFonts w:ascii="Arial" w:hAnsi="Arial" w:cs="Arial"/>
                <w:sz w:val="20"/>
                <w:szCs w:val="20"/>
              </w:rPr>
              <w:t>d) odpovídajícím způsobem: ANO</w:t>
            </w:r>
          </w:p>
        </w:tc>
        <w:tc>
          <w:tcPr>
            <w:tcW w:w="2640" w:type="dxa"/>
            <w:tcBorders>
              <w:top w:val="nil"/>
              <w:left w:val="nil"/>
              <w:bottom w:val="single" w:sz="4" w:space="0" w:color="auto"/>
              <w:right w:val="single" w:sz="4" w:space="0" w:color="auto"/>
            </w:tcBorders>
            <w:shd w:val="clear" w:color="000000" w:fill="FFFFFF"/>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2</w:t>
            </w:r>
          </w:p>
        </w:tc>
      </w:tr>
      <w:tr w:rsidR="00536A40" w:rsidRPr="00CD7D24" w:rsidTr="00536A40">
        <w:trPr>
          <w:trHeight w:val="1275"/>
        </w:trPr>
        <w:tc>
          <w:tcPr>
            <w:tcW w:w="6660" w:type="dxa"/>
            <w:tcBorders>
              <w:top w:val="nil"/>
              <w:left w:val="single" w:sz="4" w:space="0" w:color="auto"/>
              <w:bottom w:val="single" w:sz="4" w:space="0" w:color="auto"/>
              <w:right w:val="single" w:sz="4" w:space="0" w:color="auto"/>
            </w:tcBorders>
            <w:shd w:val="clear" w:color="000000" w:fill="FFFFFF"/>
            <w:vAlign w:val="center"/>
            <w:hideMark/>
          </w:tcPr>
          <w:p w:rsidR="00536A40" w:rsidRPr="00CD7D24" w:rsidRDefault="00536A40" w:rsidP="00857DAA">
            <w:pPr>
              <w:rPr>
                <w:rFonts w:ascii="Arial" w:hAnsi="Arial" w:cs="Arial"/>
                <w:sz w:val="20"/>
                <w:szCs w:val="20"/>
              </w:rPr>
            </w:pPr>
            <w:r w:rsidRPr="00CD7D24">
              <w:rPr>
                <w:rFonts w:ascii="Arial" w:hAnsi="Arial" w:cs="Arial"/>
                <w:sz w:val="20"/>
                <w:szCs w:val="20"/>
              </w:rPr>
              <w:t xml:space="preserve">Navržená technická opatření řeší danou problematiku (zadržení zvýšených dešťových průtoků, hydraulické přetěžování ČOV, čištění naředěných odpadních vod, podstatné snížení množství odlehčených vod nebo případů odlehčení vod) odpovídajícím způsobem: </w:t>
            </w:r>
            <w:r w:rsidR="00857DAA" w:rsidRPr="00CD7D24">
              <w:rPr>
                <w:rFonts w:ascii="Arial" w:hAnsi="Arial" w:cs="Arial"/>
                <w:sz w:val="20"/>
                <w:szCs w:val="20"/>
              </w:rPr>
              <w:t>NE</w:t>
            </w:r>
          </w:p>
        </w:tc>
        <w:tc>
          <w:tcPr>
            <w:tcW w:w="2640" w:type="dxa"/>
            <w:tcBorders>
              <w:top w:val="nil"/>
              <w:left w:val="nil"/>
              <w:bottom w:val="single" w:sz="4" w:space="0" w:color="auto"/>
              <w:right w:val="single" w:sz="4" w:space="0" w:color="auto"/>
            </w:tcBorders>
            <w:shd w:val="clear" w:color="auto" w:fill="auto"/>
            <w:vAlign w:val="center"/>
            <w:hideMark/>
          </w:tcPr>
          <w:p w:rsidR="00604AE8" w:rsidRPr="00CD7D24" w:rsidRDefault="00604AE8" w:rsidP="00604AE8">
            <w:pPr>
              <w:jc w:val="center"/>
              <w:rPr>
                <w:rFonts w:ascii="Arial" w:hAnsi="Arial" w:cs="Arial"/>
                <w:b/>
                <w:bCs/>
                <w:color w:val="FF0000"/>
                <w:sz w:val="20"/>
                <w:szCs w:val="20"/>
              </w:rPr>
            </w:pPr>
            <w:r w:rsidRPr="00CD7D24">
              <w:rPr>
                <w:rFonts w:ascii="Arial" w:hAnsi="Arial" w:cs="Arial"/>
                <w:b/>
                <w:bCs/>
                <w:color w:val="FF0000"/>
                <w:sz w:val="20"/>
                <w:szCs w:val="20"/>
              </w:rPr>
              <w:t>0</w:t>
            </w:r>
          </w:p>
          <w:p w:rsidR="00536A40" w:rsidRPr="00CD7D24" w:rsidRDefault="00604AE8" w:rsidP="00604AE8">
            <w:pPr>
              <w:jc w:val="center"/>
              <w:rPr>
                <w:rFonts w:ascii="Arial" w:hAnsi="Arial" w:cs="Arial"/>
                <w:b/>
                <w:bCs/>
                <w:color w:val="FF0000"/>
                <w:sz w:val="20"/>
                <w:szCs w:val="20"/>
              </w:rPr>
            </w:pPr>
            <w:r w:rsidRPr="00CD7D24">
              <w:rPr>
                <w:rFonts w:ascii="Arial" w:hAnsi="Arial" w:cs="Arial"/>
                <w:b/>
                <w:bCs/>
                <w:color w:val="FF0000"/>
                <w:sz w:val="20"/>
                <w:szCs w:val="20"/>
              </w:rPr>
              <w:t>(zamítnutí)</w:t>
            </w:r>
          </w:p>
        </w:tc>
      </w:tr>
    </w:tbl>
    <w:p w:rsidR="00CD7D24" w:rsidRDefault="00CD7D24" w:rsidP="00CD7D24">
      <w:pPr>
        <w:tabs>
          <w:tab w:val="left" w:pos="3000"/>
        </w:tabs>
        <w:spacing w:line="264" w:lineRule="auto"/>
        <w:jc w:val="both"/>
        <w:rPr>
          <w:rFonts w:ascii="Arial" w:hAnsi="Arial" w:cs="Arial"/>
          <w:sz w:val="22"/>
          <w:szCs w:val="22"/>
        </w:rPr>
      </w:pPr>
    </w:p>
    <w:p w:rsidR="00536A40" w:rsidRPr="00CD7D24" w:rsidRDefault="001E17EF" w:rsidP="00CD7D24">
      <w:pPr>
        <w:tabs>
          <w:tab w:val="left" w:pos="3000"/>
        </w:tabs>
        <w:spacing w:line="264" w:lineRule="auto"/>
        <w:jc w:val="both"/>
        <w:rPr>
          <w:rFonts w:ascii="Arial" w:hAnsi="Arial" w:cs="Arial"/>
          <w:sz w:val="22"/>
          <w:szCs w:val="22"/>
        </w:rPr>
      </w:pPr>
      <w:r w:rsidRPr="00CD7D24">
        <w:rPr>
          <w:rFonts w:ascii="Arial" w:hAnsi="Arial" w:cs="Arial"/>
          <w:sz w:val="22"/>
          <w:szCs w:val="22"/>
        </w:rPr>
        <w:t>Kritérium bude použito pro hodnocení pouze v případě, že realizace objektu bude mít vliv na snížení množství vypouštěného znečištění v souladu s podmínkami přijatelnosti a</w:t>
      </w:r>
      <w:r w:rsidR="0053254B" w:rsidRPr="00CD7D24">
        <w:rPr>
          <w:rFonts w:ascii="Arial" w:hAnsi="Arial" w:cs="Arial"/>
          <w:sz w:val="22"/>
          <w:szCs w:val="22"/>
        </w:rPr>
        <w:t> </w:t>
      </w:r>
      <w:r w:rsidRPr="00CD7D24">
        <w:rPr>
          <w:rFonts w:ascii="Arial" w:hAnsi="Arial" w:cs="Arial"/>
          <w:sz w:val="22"/>
          <w:szCs w:val="22"/>
        </w:rPr>
        <w:t>způsobilosti.</w:t>
      </w:r>
    </w:p>
    <w:p w:rsidR="00B84760" w:rsidRPr="00CD7D24" w:rsidRDefault="00B84760" w:rsidP="00536A40">
      <w:pPr>
        <w:tabs>
          <w:tab w:val="left" w:pos="3000"/>
        </w:tabs>
        <w:rPr>
          <w:rFonts w:ascii="Arial" w:hAnsi="Arial" w:cs="Arial"/>
          <w:sz w:val="22"/>
          <w:szCs w:val="22"/>
        </w:rPr>
      </w:pPr>
    </w:p>
    <w:p w:rsidR="00B256B2" w:rsidRPr="00CD7D24" w:rsidRDefault="00B256B2" w:rsidP="00536A40">
      <w:pPr>
        <w:tabs>
          <w:tab w:val="left" w:pos="3000"/>
        </w:tabs>
        <w:rPr>
          <w:rFonts w:ascii="Arial" w:hAnsi="Arial" w:cs="Arial"/>
          <w:sz w:val="22"/>
          <w:szCs w:val="22"/>
        </w:rPr>
      </w:pPr>
      <w:r w:rsidRPr="00CD7D24">
        <w:rPr>
          <w:rFonts w:ascii="Arial" w:hAnsi="Arial" w:cs="Arial"/>
          <w:sz w:val="22"/>
          <w:szCs w:val="22"/>
        </w:rPr>
        <w:br w:type="page"/>
      </w:r>
    </w:p>
    <w:p w:rsidR="0045200A" w:rsidRPr="00CD7D24" w:rsidRDefault="0045200A" w:rsidP="00536A40">
      <w:pPr>
        <w:tabs>
          <w:tab w:val="left" w:pos="3000"/>
        </w:tabs>
        <w:rPr>
          <w:rFonts w:ascii="Arial" w:hAnsi="Arial" w:cs="Arial"/>
          <w:sz w:val="22"/>
          <w:szCs w:val="22"/>
        </w:rPr>
      </w:pPr>
    </w:p>
    <w:p w:rsidR="00B256B2" w:rsidRPr="00CD7D24" w:rsidRDefault="00B256B2" w:rsidP="00536A40">
      <w:pPr>
        <w:tabs>
          <w:tab w:val="left" w:pos="3000"/>
        </w:tabs>
        <w:rPr>
          <w:rFonts w:ascii="Arial" w:hAnsi="Arial" w:cs="Arial"/>
          <w:sz w:val="22"/>
          <w:szCs w:val="22"/>
        </w:rPr>
      </w:pPr>
    </w:p>
    <w:tbl>
      <w:tblPr>
        <w:tblW w:w="9300" w:type="dxa"/>
        <w:tblInd w:w="55" w:type="dxa"/>
        <w:tblCellMar>
          <w:left w:w="70" w:type="dxa"/>
          <w:right w:w="70" w:type="dxa"/>
        </w:tblCellMar>
        <w:tblLook w:val="04A0" w:firstRow="1" w:lastRow="0" w:firstColumn="1" w:lastColumn="0" w:noHBand="0" w:noVBand="1"/>
      </w:tblPr>
      <w:tblGrid>
        <w:gridCol w:w="6660"/>
        <w:gridCol w:w="2640"/>
      </w:tblGrid>
      <w:tr w:rsidR="00536A40" w:rsidRPr="00CD7D24" w:rsidTr="00536A40">
        <w:trPr>
          <w:trHeight w:val="255"/>
        </w:trPr>
        <w:tc>
          <w:tcPr>
            <w:tcW w:w="666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536A40" w:rsidRPr="00CD7D24" w:rsidRDefault="00536A40" w:rsidP="00140BEE">
            <w:pPr>
              <w:rPr>
                <w:rFonts w:ascii="Arial" w:hAnsi="Arial" w:cs="Arial"/>
                <w:b/>
                <w:bCs/>
                <w:sz w:val="20"/>
                <w:szCs w:val="20"/>
              </w:rPr>
            </w:pPr>
            <w:r w:rsidRPr="00CD7D24">
              <w:rPr>
                <w:rFonts w:ascii="Arial" w:hAnsi="Arial" w:cs="Arial"/>
                <w:b/>
                <w:bCs/>
                <w:sz w:val="20"/>
                <w:szCs w:val="20"/>
              </w:rPr>
              <w:t>Dešťové zdrže, OK- investiční náklady:</w:t>
            </w:r>
            <w:r w:rsidR="00221499" w:rsidRPr="00CD7D24">
              <w:rPr>
                <w:rFonts w:ascii="Arial" w:hAnsi="Arial" w:cs="Arial"/>
                <w:sz w:val="22"/>
                <w:szCs w:val="22"/>
                <w:vertAlign w:val="superscript"/>
              </w:rPr>
              <w:t xml:space="preserve"> </w:t>
            </w:r>
            <w:r w:rsidR="00140BEE" w:rsidRPr="00CD7D24">
              <w:rPr>
                <w:rFonts w:ascii="Arial" w:hAnsi="Arial" w:cs="Arial"/>
                <w:sz w:val="22"/>
                <w:szCs w:val="22"/>
                <w:vertAlign w:val="superscript"/>
              </w:rPr>
              <w:t>5</w:t>
            </w:r>
            <w:r w:rsidR="00221499" w:rsidRPr="00CD7D24">
              <w:rPr>
                <w:rFonts w:ascii="Arial" w:hAnsi="Arial" w:cs="Arial"/>
                <w:sz w:val="22"/>
                <w:szCs w:val="22"/>
                <w:vertAlign w:val="superscript"/>
              </w:rPr>
              <w:t>)</w:t>
            </w:r>
          </w:p>
        </w:tc>
        <w:tc>
          <w:tcPr>
            <w:tcW w:w="2640" w:type="dxa"/>
            <w:tcBorders>
              <w:top w:val="single" w:sz="4" w:space="0" w:color="auto"/>
              <w:left w:val="nil"/>
              <w:bottom w:val="single" w:sz="4" w:space="0" w:color="auto"/>
              <w:right w:val="single" w:sz="4" w:space="0" w:color="auto"/>
            </w:tcBorders>
            <w:shd w:val="clear" w:color="000000" w:fill="C4D79B"/>
            <w:noWrap/>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Počet bodů</w:t>
            </w:r>
          </w:p>
        </w:tc>
      </w:tr>
      <w:tr w:rsidR="00536A40" w:rsidRPr="00CD7D24" w:rsidTr="00536A40">
        <w:trPr>
          <w:trHeight w:val="510"/>
        </w:trPr>
        <w:tc>
          <w:tcPr>
            <w:tcW w:w="6660" w:type="dxa"/>
            <w:tcBorders>
              <w:top w:val="nil"/>
              <w:left w:val="single" w:sz="4" w:space="0" w:color="auto"/>
              <w:bottom w:val="single" w:sz="4" w:space="0" w:color="auto"/>
              <w:right w:val="single" w:sz="4" w:space="0" w:color="auto"/>
            </w:tcBorders>
            <w:shd w:val="clear" w:color="000000" w:fill="FFFFFF"/>
            <w:vAlign w:val="center"/>
            <w:hideMark/>
          </w:tcPr>
          <w:p w:rsidR="00536A40" w:rsidRPr="00CD7D24" w:rsidRDefault="00536A40" w:rsidP="00536A40">
            <w:pPr>
              <w:rPr>
                <w:rFonts w:ascii="Arial" w:hAnsi="Arial" w:cs="Arial"/>
                <w:sz w:val="20"/>
                <w:szCs w:val="20"/>
              </w:rPr>
            </w:pPr>
            <w:r w:rsidRPr="00CD7D24">
              <w:rPr>
                <w:rFonts w:ascii="Arial" w:hAnsi="Arial" w:cs="Arial"/>
                <w:sz w:val="20"/>
                <w:szCs w:val="20"/>
              </w:rPr>
              <w:t>Náklady odpovídají obvyklým cenám za navržené řešení a rozsah prací</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3</w:t>
            </w:r>
          </w:p>
        </w:tc>
      </w:tr>
      <w:tr w:rsidR="00536A40" w:rsidRPr="00CD7D24" w:rsidTr="00536A40">
        <w:trPr>
          <w:trHeight w:val="510"/>
        </w:trPr>
        <w:tc>
          <w:tcPr>
            <w:tcW w:w="6660" w:type="dxa"/>
            <w:tcBorders>
              <w:top w:val="nil"/>
              <w:left w:val="single" w:sz="4" w:space="0" w:color="auto"/>
              <w:bottom w:val="single" w:sz="4" w:space="0" w:color="auto"/>
              <w:right w:val="single" w:sz="4" w:space="0" w:color="auto"/>
            </w:tcBorders>
            <w:shd w:val="clear" w:color="000000" w:fill="FFFFFF"/>
            <w:vAlign w:val="center"/>
            <w:hideMark/>
          </w:tcPr>
          <w:p w:rsidR="00536A40" w:rsidRPr="00CD7D24" w:rsidRDefault="00536A40" w:rsidP="00536A40">
            <w:pPr>
              <w:rPr>
                <w:rFonts w:ascii="Arial" w:hAnsi="Arial" w:cs="Arial"/>
                <w:sz w:val="20"/>
                <w:szCs w:val="20"/>
              </w:rPr>
            </w:pPr>
            <w:r w:rsidRPr="00CD7D24">
              <w:rPr>
                <w:rFonts w:ascii="Arial" w:hAnsi="Arial" w:cs="Arial"/>
                <w:sz w:val="20"/>
                <w:szCs w:val="20"/>
              </w:rPr>
              <w:t>Náklady překračují obvyklé ceny, ale jejich výše je odůvodněna navrženým řešení</w:t>
            </w:r>
            <w:r w:rsidR="00093E06" w:rsidRPr="00CD7D24">
              <w:rPr>
                <w:rFonts w:ascii="Arial" w:hAnsi="Arial" w:cs="Arial"/>
                <w:sz w:val="20"/>
                <w:szCs w:val="20"/>
              </w:rPr>
              <w:t>m</w:t>
            </w:r>
            <w:r w:rsidRPr="00CD7D24">
              <w:rPr>
                <w:rFonts w:ascii="Arial" w:hAnsi="Arial" w:cs="Arial"/>
                <w:sz w:val="20"/>
                <w:szCs w:val="20"/>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536A40" w:rsidRPr="00CD7D24" w:rsidRDefault="00536A40" w:rsidP="00536A40">
            <w:pPr>
              <w:jc w:val="center"/>
              <w:rPr>
                <w:rFonts w:ascii="Arial" w:hAnsi="Arial" w:cs="Arial"/>
                <w:b/>
                <w:bCs/>
                <w:sz w:val="20"/>
                <w:szCs w:val="20"/>
              </w:rPr>
            </w:pPr>
            <w:r w:rsidRPr="00CD7D24">
              <w:rPr>
                <w:rFonts w:ascii="Arial" w:hAnsi="Arial" w:cs="Arial"/>
                <w:b/>
                <w:bCs/>
                <w:sz w:val="20"/>
                <w:szCs w:val="20"/>
              </w:rPr>
              <w:t>1</w:t>
            </w:r>
          </w:p>
        </w:tc>
      </w:tr>
      <w:tr w:rsidR="00536A40" w:rsidRPr="00CD7D24" w:rsidTr="00536A40">
        <w:trPr>
          <w:trHeight w:val="51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536A40" w:rsidRPr="00CD7D24" w:rsidRDefault="00536A40" w:rsidP="00536A40">
            <w:pPr>
              <w:rPr>
                <w:rFonts w:ascii="Arial" w:hAnsi="Arial" w:cs="Arial"/>
                <w:sz w:val="20"/>
                <w:szCs w:val="20"/>
              </w:rPr>
            </w:pPr>
            <w:r w:rsidRPr="00CD7D24">
              <w:rPr>
                <w:rFonts w:ascii="Arial" w:hAnsi="Arial" w:cs="Arial"/>
                <w:sz w:val="20"/>
                <w:szCs w:val="20"/>
              </w:rPr>
              <w:t>Náklady překračují obvyklé ceny, ale jejich výše není odůvodněna navrženým řešení</w:t>
            </w:r>
            <w:r w:rsidR="00093E06" w:rsidRPr="00CD7D24">
              <w:rPr>
                <w:rFonts w:ascii="Arial" w:hAnsi="Arial" w:cs="Arial"/>
                <w:sz w:val="20"/>
                <w:szCs w:val="20"/>
              </w:rPr>
              <w:t>m</w:t>
            </w:r>
            <w:r w:rsidRPr="00CD7D24">
              <w:rPr>
                <w:rFonts w:ascii="Arial" w:hAnsi="Arial" w:cs="Arial"/>
                <w:sz w:val="20"/>
                <w:szCs w:val="20"/>
              </w:rPr>
              <w:t xml:space="preserve"> </w:t>
            </w:r>
          </w:p>
        </w:tc>
        <w:tc>
          <w:tcPr>
            <w:tcW w:w="2640" w:type="dxa"/>
            <w:tcBorders>
              <w:top w:val="nil"/>
              <w:left w:val="nil"/>
              <w:bottom w:val="single" w:sz="4" w:space="0" w:color="auto"/>
              <w:right w:val="single" w:sz="4" w:space="0" w:color="auto"/>
            </w:tcBorders>
            <w:shd w:val="clear" w:color="auto" w:fill="auto"/>
            <w:vAlign w:val="center"/>
            <w:hideMark/>
          </w:tcPr>
          <w:p w:rsidR="00604AE8" w:rsidRPr="00CD7D24" w:rsidRDefault="00604AE8" w:rsidP="00604AE8">
            <w:pPr>
              <w:jc w:val="center"/>
              <w:rPr>
                <w:rFonts w:ascii="Arial" w:hAnsi="Arial" w:cs="Arial"/>
                <w:b/>
                <w:bCs/>
                <w:color w:val="FF0000"/>
                <w:sz w:val="20"/>
                <w:szCs w:val="20"/>
              </w:rPr>
            </w:pPr>
            <w:r w:rsidRPr="00CD7D24">
              <w:rPr>
                <w:rFonts w:ascii="Arial" w:hAnsi="Arial" w:cs="Arial"/>
                <w:b/>
                <w:bCs/>
                <w:color w:val="FF0000"/>
                <w:sz w:val="20"/>
                <w:szCs w:val="20"/>
              </w:rPr>
              <w:t>0</w:t>
            </w:r>
          </w:p>
          <w:p w:rsidR="00536A40" w:rsidRPr="00CD7D24" w:rsidRDefault="00604AE8" w:rsidP="00604AE8">
            <w:pPr>
              <w:jc w:val="center"/>
              <w:rPr>
                <w:rFonts w:ascii="Arial" w:hAnsi="Arial" w:cs="Arial"/>
                <w:b/>
                <w:bCs/>
                <w:color w:val="FF0000"/>
                <w:sz w:val="20"/>
                <w:szCs w:val="20"/>
              </w:rPr>
            </w:pPr>
            <w:r w:rsidRPr="00CD7D24">
              <w:rPr>
                <w:rFonts w:ascii="Arial" w:hAnsi="Arial" w:cs="Arial"/>
                <w:b/>
                <w:bCs/>
                <w:color w:val="FF0000"/>
                <w:sz w:val="20"/>
                <w:szCs w:val="20"/>
              </w:rPr>
              <w:t>(zamítnutí)</w:t>
            </w:r>
          </w:p>
        </w:tc>
      </w:tr>
    </w:tbl>
    <w:p w:rsidR="001E17EF" w:rsidRPr="00CD7D24" w:rsidRDefault="001E17EF" w:rsidP="0053254B">
      <w:pPr>
        <w:tabs>
          <w:tab w:val="left" w:pos="3000"/>
        </w:tabs>
        <w:jc w:val="both"/>
        <w:rPr>
          <w:rFonts w:ascii="Arial" w:hAnsi="Arial" w:cs="Arial"/>
          <w:sz w:val="22"/>
          <w:szCs w:val="22"/>
        </w:rPr>
      </w:pPr>
      <w:r w:rsidRPr="00CD7D24">
        <w:rPr>
          <w:rFonts w:ascii="Arial" w:hAnsi="Arial" w:cs="Arial"/>
          <w:sz w:val="22"/>
          <w:szCs w:val="22"/>
        </w:rPr>
        <w:t>Kritérium bude použito pro hodnocení pouze v případě, že realizace objektu bude mít vliv na snížení množství vypouštěného znečištění v souladu s podmínkami přijatelnosti a</w:t>
      </w:r>
      <w:r w:rsidR="0053254B" w:rsidRPr="00CD7D24">
        <w:rPr>
          <w:rFonts w:ascii="Arial" w:hAnsi="Arial" w:cs="Arial"/>
          <w:sz w:val="22"/>
          <w:szCs w:val="22"/>
        </w:rPr>
        <w:t> </w:t>
      </w:r>
      <w:r w:rsidRPr="00CD7D24">
        <w:rPr>
          <w:rFonts w:ascii="Arial" w:hAnsi="Arial" w:cs="Arial"/>
          <w:sz w:val="22"/>
          <w:szCs w:val="22"/>
        </w:rPr>
        <w:t>způsobilosti.</w:t>
      </w:r>
    </w:p>
    <w:p w:rsidR="00536A40" w:rsidRPr="00CD7D24" w:rsidRDefault="00536A40" w:rsidP="00536A40">
      <w:pPr>
        <w:tabs>
          <w:tab w:val="left" w:pos="3000"/>
        </w:tabs>
        <w:rPr>
          <w:rFonts w:ascii="Arial" w:hAnsi="Arial"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6660"/>
        <w:gridCol w:w="2427"/>
      </w:tblGrid>
      <w:tr w:rsidR="002316D4" w:rsidRPr="00CD7D24" w:rsidTr="00FE1C67">
        <w:trPr>
          <w:trHeight w:val="255"/>
        </w:trPr>
        <w:tc>
          <w:tcPr>
            <w:tcW w:w="9087"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2316D4" w:rsidRPr="00CD7D24" w:rsidRDefault="002316D4" w:rsidP="002E5FB4">
            <w:pPr>
              <w:rPr>
                <w:rFonts w:ascii="Arial" w:hAnsi="Arial" w:cs="Arial"/>
                <w:b/>
                <w:bCs/>
                <w:sz w:val="20"/>
                <w:szCs w:val="20"/>
              </w:rPr>
            </w:pPr>
            <w:r w:rsidRPr="00CD7D24">
              <w:rPr>
                <w:rFonts w:ascii="Arial" w:hAnsi="Arial" w:cs="Arial"/>
                <w:b/>
                <w:bCs/>
                <w:sz w:val="20"/>
                <w:szCs w:val="20"/>
              </w:rPr>
              <w:t>Projekt je technicky nedořešen</w:t>
            </w:r>
            <w:r w:rsidR="002E5FB4" w:rsidRPr="00CD7D24">
              <w:rPr>
                <w:rFonts w:ascii="Arial" w:hAnsi="Arial" w:cs="Arial"/>
                <w:b/>
                <w:bCs/>
                <w:sz w:val="20"/>
                <w:szCs w:val="20"/>
              </w:rPr>
              <w:t xml:space="preserve">, </w:t>
            </w:r>
            <w:r w:rsidRPr="00CD7D24">
              <w:rPr>
                <w:rFonts w:ascii="Arial" w:hAnsi="Arial" w:cs="Arial"/>
                <w:b/>
                <w:bCs/>
                <w:sz w:val="20"/>
                <w:szCs w:val="20"/>
              </w:rPr>
              <w:t>např. projekt neřeší problematiku dané lokality</w:t>
            </w:r>
            <w:r w:rsidR="00221499" w:rsidRPr="00CD7D24">
              <w:rPr>
                <w:rFonts w:ascii="Arial" w:hAnsi="Arial" w:cs="Arial"/>
                <w:b/>
                <w:bCs/>
                <w:sz w:val="20"/>
                <w:szCs w:val="20"/>
              </w:rPr>
              <w:t>;</w:t>
            </w:r>
            <w:r w:rsidRPr="00CD7D24">
              <w:rPr>
                <w:rFonts w:ascii="Arial" w:hAnsi="Arial" w:cs="Arial"/>
                <w:b/>
                <w:bCs/>
                <w:sz w:val="20"/>
                <w:szCs w:val="20"/>
              </w:rPr>
              <w:t xml:space="preserve"> navržené řešení není dostatečně zdůvodněno</w:t>
            </w:r>
            <w:r w:rsidR="00221499" w:rsidRPr="00CD7D24">
              <w:rPr>
                <w:rFonts w:ascii="Arial" w:hAnsi="Arial" w:cs="Arial"/>
                <w:b/>
                <w:bCs/>
                <w:sz w:val="20"/>
                <w:szCs w:val="20"/>
              </w:rPr>
              <w:t xml:space="preserve"> a posouzeno z hlediska variant řešení;</w:t>
            </w:r>
            <w:r w:rsidRPr="00CD7D24">
              <w:rPr>
                <w:rFonts w:ascii="Arial" w:hAnsi="Arial" w:cs="Arial"/>
                <w:b/>
                <w:bCs/>
                <w:sz w:val="20"/>
                <w:szCs w:val="20"/>
              </w:rPr>
              <w:t xml:space="preserve"> záměr není dostatečně kvalitně zpracován</w:t>
            </w:r>
            <w:r w:rsidR="00221499" w:rsidRPr="00CD7D24">
              <w:rPr>
                <w:rFonts w:ascii="Arial" w:hAnsi="Arial" w:cs="Arial"/>
                <w:b/>
                <w:bCs/>
                <w:sz w:val="20"/>
                <w:szCs w:val="20"/>
              </w:rPr>
              <w:t>;</w:t>
            </w:r>
            <w:r w:rsidRPr="00CD7D24">
              <w:rPr>
                <w:rFonts w:ascii="Arial" w:hAnsi="Arial" w:cs="Arial"/>
                <w:b/>
                <w:bCs/>
                <w:sz w:val="20"/>
                <w:szCs w:val="20"/>
              </w:rPr>
              <w:t xml:space="preserve"> nejsou navrženy </w:t>
            </w:r>
            <w:r w:rsidR="00221499" w:rsidRPr="00CD7D24">
              <w:rPr>
                <w:rFonts w:ascii="Arial" w:hAnsi="Arial" w:cs="Arial"/>
                <w:b/>
                <w:bCs/>
                <w:sz w:val="20"/>
                <w:szCs w:val="20"/>
              </w:rPr>
              <w:t>vhodné technologie a kapacity opatření</w:t>
            </w:r>
          </w:p>
        </w:tc>
      </w:tr>
      <w:tr w:rsidR="002316D4" w:rsidRPr="00CD7D24" w:rsidTr="00FE1C67">
        <w:trPr>
          <w:trHeight w:val="51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2316D4" w:rsidRPr="00CD7D24" w:rsidRDefault="00DE2E84" w:rsidP="00FE1C67">
            <w:pPr>
              <w:rPr>
                <w:rFonts w:ascii="Arial" w:hAnsi="Arial" w:cs="Arial"/>
                <w:sz w:val="20"/>
                <w:szCs w:val="20"/>
              </w:rPr>
            </w:pPr>
            <w:r w:rsidRPr="00CD7D24">
              <w:rPr>
                <w:rFonts w:ascii="Arial" w:hAnsi="Arial" w:cs="Arial"/>
                <w:sz w:val="20"/>
                <w:szCs w:val="20"/>
              </w:rPr>
              <w:t>A</w:t>
            </w:r>
            <w:r w:rsidR="002316D4" w:rsidRPr="00CD7D24">
              <w:rPr>
                <w:rFonts w:ascii="Arial" w:hAnsi="Arial" w:cs="Arial"/>
                <w:sz w:val="20"/>
                <w:szCs w:val="20"/>
              </w:rPr>
              <w:t>no</w:t>
            </w:r>
          </w:p>
        </w:tc>
        <w:tc>
          <w:tcPr>
            <w:tcW w:w="2427" w:type="dxa"/>
            <w:tcBorders>
              <w:top w:val="nil"/>
              <w:left w:val="nil"/>
              <w:bottom w:val="single" w:sz="4" w:space="0" w:color="auto"/>
              <w:right w:val="single" w:sz="4" w:space="0" w:color="auto"/>
            </w:tcBorders>
            <w:shd w:val="clear" w:color="auto" w:fill="auto"/>
            <w:vAlign w:val="center"/>
            <w:hideMark/>
          </w:tcPr>
          <w:p w:rsidR="00604AE8" w:rsidRPr="00CD7D24" w:rsidRDefault="00604AE8" w:rsidP="00604AE8">
            <w:pPr>
              <w:jc w:val="center"/>
              <w:rPr>
                <w:rFonts w:ascii="Arial" w:hAnsi="Arial" w:cs="Arial"/>
                <w:b/>
                <w:bCs/>
                <w:color w:val="FF0000"/>
                <w:sz w:val="20"/>
                <w:szCs w:val="20"/>
              </w:rPr>
            </w:pPr>
            <w:r w:rsidRPr="00CD7D24">
              <w:rPr>
                <w:rFonts w:ascii="Arial" w:hAnsi="Arial" w:cs="Arial"/>
                <w:b/>
                <w:bCs/>
                <w:color w:val="FF0000"/>
                <w:sz w:val="20"/>
                <w:szCs w:val="20"/>
              </w:rPr>
              <w:t>0</w:t>
            </w:r>
          </w:p>
          <w:p w:rsidR="002316D4" w:rsidRPr="00CD7D24" w:rsidRDefault="00604AE8" w:rsidP="00604AE8">
            <w:pPr>
              <w:jc w:val="center"/>
              <w:rPr>
                <w:rFonts w:ascii="Arial" w:hAnsi="Arial" w:cs="Arial"/>
                <w:b/>
                <w:bCs/>
                <w:color w:val="FF0000"/>
                <w:sz w:val="20"/>
                <w:szCs w:val="20"/>
              </w:rPr>
            </w:pPr>
            <w:r w:rsidRPr="00CD7D24">
              <w:rPr>
                <w:rFonts w:ascii="Arial" w:hAnsi="Arial" w:cs="Arial"/>
                <w:b/>
                <w:bCs/>
                <w:color w:val="FF0000"/>
                <w:sz w:val="20"/>
                <w:szCs w:val="20"/>
              </w:rPr>
              <w:t xml:space="preserve"> (zamítnutí)</w:t>
            </w:r>
          </w:p>
        </w:tc>
      </w:tr>
      <w:tr w:rsidR="002316D4" w:rsidRPr="00CD7D24" w:rsidTr="00FE1C67">
        <w:trPr>
          <w:trHeight w:val="51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2316D4" w:rsidRPr="00CD7D24" w:rsidRDefault="00B65234" w:rsidP="00FE1C67">
            <w:pPr>
              <w:rPr>
                <w:rFonts w:ascii="Arial" w:hAnsi="Arial" w:cs="Arial"/>
                <w:sz w:val="20"/>
                <w:szCs w:val="20"/>
              </w:rPr>
            </w:pPr>
            <w:r w:rsidRPr="00CD7D24">
              <w:rPr>
                <w:rFonts w:ascii="Arial" w:hAnsi="Arial" w:cs="Arial"/>
                <w:sz w:val="20"/>
                <w:szCs w:val="20"/>
              </w:rPr>
              <w:t>Ne</w:t>
            </w:r>
          </w:p>
        </w:tc>
        <w:tc>
          <w:tcPr>
            <w:tcW w:w="2427" w:type="dxa"/>
            <w:tcBorders>
              <w:top w:val="nil"/>
              <w:left w:val="nil"/>
              <w:bottom w:val="single" w:sz="4" w:space="0" w:color="auto"/>
              <w:right w:val="single" w:sz="4" w:space="0" w:color="auto"/>
            </w:tcBorders>
            <w:shd w:val="clear" w:color="auto" w:fill="auto"/>
            <w:vAlign w:val="center"/>
            <w:hideMark/>
          </w:tcPr>
          <w:p w:rsidR="002316D4" w:rsidRPr="00CD7D24" w:rsidRDefault="002316D4" w:rsidP="002733EE">
            <w:pPr>
              <w:jc w:val="center"/>
              <w:rPr>
                <w:rFonts w:ascii="Arial" w:hAnsi="Arial" w:cs="Arial"/>
                <w:b/>
                <w:bCs/>
                <w:sz w:val="20"/>
                <w:szCs w:val="20"/>
              </w:rPr>
            </w:pPr>
            <w:r w:rsidRPr="00CD7D24">
              <w:rPr>
                <w:rFonts w:ascii="Arial" w:hAnsi="Arial" w:cs="Arial"/>
                <w:b/>
                <w:bCs/>
                <w:sz w:val="20"/>
                <w:szCs w:val="20"/>
              </w:rPr>
              <w:t xml:space="preserve"> projekt pokračuje </w:t>
            </w:r>
            <w:r w:rsidR="002733EE" w:rsidRPr="00CD7D24">
              <w:rPr>
                <w:rFonts w:ascii="Arial" w:hAnsi="Arial" w:cs="Arial"/>
                <w:b/>
                <w:bCs/>
                <w:sz w:val="20"/>
                <w:szCs w:val="20"/>
              </w:rPr>
              <w:t>v administraci</w:t>
            </w:r>
          </w:p>
        </w:tc>
      </w:tr>
    </w:tbl>
    <w:p w:rsidR="002316D4" w:rsidRPr="00CD7D24" w:rsidRDefault="002316D4" w:rsidP="00536A40">
      <w:pPr>
        <w:tabs>
          <w:tab w:val="left" w:pos="3000"/>
        </w:tabs>
        <w:rPr>
          <w:rFonts w:ascii="Arial" w:hAnsi="Arial" w:cs="Arial"/>
          <w:sz w:val="22"/>
          <w:szCs w:val="22"/>
        </w:rPr>
      </w:pPr>
    </w:p>
    <w:p w:rsidR="00C40339" w:rsidRPr="00CD7D24" w:rsidRDefault="00C40339" w:rsidP="00536A40">
      <w:pPr>
        <w:tabs>
          <w:tab w:val="left" w:pos="3000"/>
        </w:tabs>
        <w:rPr>
          <w:rFonts w:ascii="Arial" w:hAnsi="Arial" w:cs="Arial"/>
          <w:sz w:val="22"/>
          <w:szCs w:val="22"/>
        </w:rPr>
      </w:pPr>
    </w:p>
    <w:p w:rsidR="00536A40" w:rsidRPr="00CD7D24" w:rsidRDefault="00536A40" w:rsidP="00536A40">
      <w:pPr>
        <w:tabs>
          <w:tab w:val="left" w:pos="3000"/>
        </w:tabs>
        <w:rPr>
          <w:rFonts w:ascii="Arial" w:hAnsi="Arial" w:cs="Arial"/>
          <w:b/>
          <w:sz w:val="22"/>
          <w:szCs w:val="22"/>
          <w:u w:val="single"/>
        </w:rPr>
      </w:pPr>
      <w:r w:rsidRPr="00CD7D24">
        <w:rPr>
          <w:rFonts w:ascii="Arial" w:hAnsi="Arial" w:cs="Arial"/>
          <w:b/>
          <w:sz w:val="22"/>
          <w:szCs w:val="22"/>
          <w:u w:val="single"/>
        </w:rPr>
        <w:t>Hodnocení bude probíhat v kategoriích:</w:t>
      </w:r>
    </w:p>
    <w:p w:rsidR="00D33BFD" w:rsidRPr="00CD7D24" w:rsidRDefault="00140BEE" w:rsidP="00B256B2">
      <w:pPr>
        <w:pStyle w:val="Odstavecseseznamem"/>
        <w:numPr>
          <w:ilvl w:val="0"/>
          <w:numId w:val="20"/>
        </w:numPr>
        <w:tabs>
          <w:tab w:val="left" w:pos="3000"/>
        </w:tabs>
        <w:rPr>
          <w:rFonts w:ascii="Arial" w:hAnsi="Arial" w:cs="Arial"/>
          <w:sz w:val="22"/>
          <w:szCs w:val="22"/>
        </w:rPr>
      </w:pPr>
      <w:r w:rsidRPr="00CD7D24">
        <w:rPr>
          <w:rFonts w:ascii="Arial" w:hAnsi="Arial" w:cs="Arial"/>
          <w:sz w:val="22"/>
          <w:szCs w:val="22"/>
        </w:rPr>
        <w:t xml:space="preserve">Kategorie: </w:t>
      </w:r>
      <w:r w:rsidR="00594191" w:rsidRPr="00CD7D24">
        <w:rPr>
          <w:rFonts w:ascii="Arial" w:hAnsi="Arial" w:cs="Arial"/>
          <w:sz w:val="22"/>
          <w:szCs w:val="22"/>
        </w:rPr>
        <w:t>„</w:t>
      </w:r>
      <w:r w:rsidR="00D33BFD" w:rsidRPr="00CD7D24">
        <w:rPr>
          <w:rFonts w:ascii="Arial" w:hAnsi="Arial" w:cs="Arial"/>
          <w:sz w:val="22"/>
          <w:szCs w:val="22"/>
        </w:rPr>
        <w:t>ČOV a kanalizace</w:t>
      </w:r>
      <w:r w:rsidR="00594191" w:rsidRPr="00CD7D24">
        <w:rPr>
          <w:rFonts w:ascii="Arial" w:hAnsi="Arial" w:cs="Arial"/>
          <w:sz w:val="22"/>
          <w:szCs w:val="22"/>
        </w:rPr>
        <w:t>“</w:t>
      </w:r>
      <w:r w:rsidR="00691313" w:rsidRPr="00CD7D24">
        <w:rPr>
          <w:rFonts w:ascii="Arial" w:hAnsi="Arial" w:cs="Arial"/>
          <w:sz w:val="22"/>
          <w:szCs w:val="22"/>
        </w:rPr>
        <w:t xml:space="preserve"> a </w:t>
      </w:r>
      <w:r w:rsidR="007554EB" w:rsidRPr="00CD7D24">
        <w:rPr>
          <w:rFonts w:ascii="Arial" w:hAnsi="Arial" w:cs="Arial"/>
          <w:sz w:val="22"/>
          <w:szCs w:val="22"/>
        </w:rPr>
        <w:t xml:space="preserve">nebo </w:t>
      </w:r>
      <w:r w:rsidR="00594191" w:rsidRPr="00CD7D24">
        <w:rPr>
          <w:rFonts w:ascii="Arial" w:hAnsi="Arial" w:cs="Arial"/>
          <w:sz w:val="22"/>
          <w:szCs w:val="22"/>
        </w:rPr>
        <w:t>„</w:t>
      </w:r>
      <w:r w:rsidR="00691313" w:rsidRPr="00CD7D24">
        <w:rPr>
          <w:rFonts w:ascii="Arial" w:hAnsi="Arial" w:cs="Arial"/>
          <w:sz w:val="22"/>
          <w:szCs w:val="22"/>
        </w:rPr>
        <w:t xml:space="preserve">výstavba kanalizace v samostatné obci s napojením </w:t>
      </w:r>
      <w:r w:rsidRPr="00CD7D24">
        <w:rPr>
          <w:rFonts w:ascii="Arial" w:hAnsi="Arial" w:cs="Arial"/>
          <w:sz w:val="22"/>
          <w:szCs w:val="22"/>
        </w:rPr>
        <w:t xml:space="preserve">přivaděčem </w:t>
      </w:r>
      <w:r w:rsidR="00691313" w:rsidRPr="00CD7D24">
        <w:rPr>
          <w:rFonts w:ascii="Arial" w:hAnsi="Arial" w:cs="Arial"/>
          <w:sz w:val="22"/>
          <w:szCs w:val="22"/>
        </w:rPr>
        <w:t xml:space="preserve">na stávající ČOV v jiné obci, </w:t>
      </w:r>
    </w:p>
    <w:p w:rsidR="00D33BFD" w:rsidRPr="00CD7D24" w:rsidRDefault="00140BEE" w:rsidP="00B256B2">
      <w:pPr>
        <w:pStyle w:val="Odstavecseseznamem"/>
        <w:numPr>
          <w:ilvl w:val="0"/>
          <w:numId w:val="20"/>
        </w:numPr>
        <w:tabs>
          <w:tab w:val="left" w:pos="3000"/>
        </w:tabs>
        <w:rPr>
          <w:rFonts w:ascii="Arial" w:hAnsi="Arial" w:cs="Arial"/>
          <w:sz w:val="22"/>
          <w:szCs w:val="22"/>
        </w:rPr>
      </w:pPr>
      <w:r w:rsidRPr="00CD7D24">
        <w:rPr>
          <w:rFonts w:ascii="Arial" w:hAnsi="Arial" w:cs="Arial"/>
          <w:sz w:val="22"/>
          <w:szCs w:val="22"/>
        </w:rPr>
        <w:t>Kategorie:</w:t>
      </w:r>
      <w:r w:rsidR="00B256B2" w:rsidRPr="00CD7D24">
        <w:rPr>
          <w:rFonts w:ascii="Arial" w:hAnsi="Arial" w:cs="Arial"/>
          <w:sz w:val="22"/>
          <w:szCs w:val="22"/>
        </w:rPr>
        <w:t xml:space="preserve"> </w:t>
      </w:r>
      <w:r w:rsidR="00D33BFD" w:rsidRPr="00CD7D24">
        <w:rPr>
          <w:rFonts w:ascii="Arial" w:hAnsi="Arial" w:cs="Arial"/>
          <w:sz w:val="22"/>
          <w:szCs w:val="22"/>
        </w:rPr>
        <w:t>Pouze kanalizace</w:t>
      </w:r>
      <w:r w:rsidR="00594191" w:rsidRPr="00CD7D24">
        <w:rPr>
          <w:rFonts w:ascii="Arial" w:hAnsi="Arial" w:cs="Arial"/>
          <w:sz w:val="22"/>
          <w:szCs w:val="22"/>
        </w:rPr>
        <w:t>“</w:t>
      </w:r>
      <w:r w:rsidR="00691313" w:rsidRPr="00CD7D24">
        <w:rPr>
          <w:rFonts w:ascii="Arial" w:hAnsi="Arial" w:cs="Arial"/>
          <w:sz w:val="22"/>
          <w:szCs w:val="22"/>
        </w:rPr>
        <w:t xml:space="preserve"> (mimo projekty </w:t>
      </w:r>
      <w:r w:rsidR="00BA4C9D" w:rsidRPr="00CD7D24">
        <w:rPr>
          <w:rFonts w:ascii="Arial" w:hAnsi="Arial" w:cs="Arial"/>
          <w:sz w:val="22"/>
          <w:szCs w:val="22"/>
        </w:rPr>
        <w:t>kanalizací řešené v kategorii 1)</w:t>
      </w:r>
      <w:r w:rsidR="00691313" w:rsidRPr="00CD7D24">
        <w:rPr>
          <w:rFonts w:ascii="Arial" w:hAnsi="Arial" w:cs="Arial"/>
          <w:sz w:val="22"/>
          <w:szCs w:val="22"/>
        </w:rPr>
        <w:t xml:space="preserve"> </w:t>
      </w:r>
    </w:p>
    <w:p w:rsidR="00536A40" w:rsidRPr="00CD7D24" w:rsidRDefault="00140BEE" w:rsidP="00B256B2">
      <w:pPr>
        <w:pStyle w:val="Odstavecseseznamem"/>
        <w:numPr>
          <w:ilvl w:val="0"/>
          <w:numId w:val="20"/>
        </w:numPr>
        <w:tabs>
          <w:tab w:val="left" w:pos="3000"/>
        </w:tabs>
        <w:rPr>
          <w:rFonts w:ascii="Arial" w:hAnsi="Arial" w:cs="Arial"/>
          <w:sz w:val="22"/>
          <w:szCs w:val="22"/>
        </w:rPr>
      </w:pPr>
      <w:r w:rsidRPr="00CD7D24">
        <w:rPr>
          <w:rFonts w:ascii="Arial" w:hAnsi="Arial" w:cs="Arial"/>
          <w:sz w:val="22"/>
          <w:szCs w:val="22"/>
        </w:rPr>
        <w:t xml:space="preserve">Kategorie: </w:t>
      </w:r>
      <w:r w:rsidR="00594191" w:rsidRPr="00CD7D24">
        <w:rPr>
          <w:rFonts w:ascii="Arial" w:hAnsi="Arial" w:cs="Arial"/>
          <w:sz w:val="22"/>
          <w:szCs w:val="22"/>
        </w:rPr>
        <w:t>„</w:t>
      </w:r>
      <w:r w:rsidR="00536A40" w:rsidRPr="00CD7D24">
        <w:rPr>
          <w:rFonts w:ascii="Arial" w:hAnsi="Arial" w:cs="Arial"/>
          <w:sz w:val="22"/>
          <w:szCs w:val="22"/>
        </w:rPr>
        <w:t>Pouze ČOV</w:t>
      </w:r>
      <w:r w:rsidR="00594191" w:rsidRPr="00CD7D24">
        <w:rPr>
          <w:rFonts w:ascii="Arial" w:hAnsi="Arial" w:cs="Arial"/>
          <w:sz w:val="22"/>
          <w:szCs w:val="22"/>
        </w:rPr>
        <w:t>“</w:t>
      </w:r>
      <w:r w:rsidR="00536A40" w:rsidRPr="00CD7D24">
        <w:rPr>
          <w:rFonts w:ascii="Arial" w:hAnsi="Arial" w:cs="Arial"/>
          <w:sz w:val="22"/>
          <w:szCs w:val="22"/>
        </w:rPr>
        <w:t xml:space="preserve"> (nová </w:t>
      </w:r>
      <w:r w:rsidRPr="00CD7D24">
        <w:rPr>
          <w:rFonts w:ascii="Arial" w:hAnsi="Arial" w:cs="Arial"/>
          <w:sz w:val="22"/>
          <w:szCs w:val="22"/>
        </w:rPr>
        <w:t xml:space="preserve">ČOV </w:t>
      </w:r>
      <w:r w:rsidR="00536A40" w:rsidRPr="00CD7D24">
        <w:rPr>
          <w:rFonts w:ascii="Arial" w:hAnsi="Arial" w:cs="Arial"/>
          <w:sz w:val="22"/>
          <w:szCs w:val="22"/>
        </w:rPr>
        <w:t>nebo rekonstrukce</w:t>
      </w:r>
      <w:r w:rsidRPr="00CD7D24">
        <w:rPr>
          <w:rFonts w:ascii="Arial" w:hAnsi="Arial" w:cs="Arial"/>
          <w:sz w:val="22"/>
          <w:szCs w:val="22"/>
        </w:rPr>
        <w:t xml:space="preserve"> ČOV</w:t>
      </w:r>
      <w:r w:rsidR="00536A40" w:rsidRPr="00CD7D24">
        <w:rPr>
          <w:rFonts w:ascii="Arial" w:hAnsi="Arial" w:cs="Arial"/>
          <w:sz w:val="22"/>
          <w:szCs w:val="22"/>
        </w:rPr>
        <w:t>)</w:t>
      </w:r>
    </w:p>
    <w:p w:rsidR="005C60EB" w:rsidRPr="00CD7D24" w:rsidRDefault="00140BEE" w:rsidP="00B256B2">
      <w:pPr>
        <w:pStyle w:val="Odstavecseseznamem"/>
        <w:numPr>
          <w:ilvl w:val="0"/>
          <w:numId w:val="20"/>
        </w:numPr>
        <w:tabs>
          <w:tab w:val="left" w:pos="3000"/>
        </w:tabs>
        <w:rPr>
          <w:rFonts w:ascii="Arial" w:hAnsi="Arial" w:cs="Arial"/>
          <w:sz w:val="22"/>
          <w:szCs w:val="22"/>
        </w:rPr>
      </w:pPr>
      <w:r w:rsidRPr="00CD7D24">
        <w:rPr>
          <w:rFonts w:ascii="Arial" w:hAnsi="Arial" w:cs="Arial"/>
          <w:sz w:val="22"/>
          <w:szCs w:val="22"/>
        </w:rPr>
        <w:t xml:space="preserve">Kategorie: </w:t>
      </w:r>
      <w:r w:rsidR="00536A40" w:rsidRPr="00CD7D24">
        <w:rPr>
          <w:rFonts w:ascii="Arial" w:hAnsi="Arial" w:cs="Arial"/>
          <w:sz w:val="22"/>
          <w:szCs w:val="22"/>
        </w:rPr>
        <w:t>Skupinové projekty</w:t>
      </w:r>
      <w:r w:rsidR="005F25DD" w:rsidRPr="00CD7D24">
        <w:rPr>
          <w:rFonts w:ascii="Arial" w:hAnsi="Arial" w:cs="Arial"/>
          <w:sz w:val="22"/>
          <w:szCs w:val="22"/>
        </w:rPr>
        <w:t xml:space="preserve"> (projekty, které se skládají z více podprojektů)</w:t>
      </w:r>
    </w:p>
    <w:p w:rsidR="00536A40" w:rsidRPr="00CD7D24" w:rsidRDefault="00536A40" w:rsidP="00536A40">
      <w:pPr>
        <w:tabs>
          <w:tab w:val="left" w:pos="3000"/>
        </w:tabs>
        <w:rPr>
          <w:rFonts w:ascii="Arial" w:hAnsi="Arial" w:cs="Arial"/>
          <w:sz w:val="22"/>
          <w:szCs w:val="22"/>
        </w:rPr>
      </w:pPr>
    </w:p>
    <w:p w:rsidR="00536A40" w:rsidRPr="00CD7D24" w:rsidRDefault="00140BEE" w:rsidP="00B84760">
      <w:pPr>
        <w:tabs>
          <w:tab w:val="left" w:pos="284"/>
        </w:tabs>
        <w:jc w:val="both"/>
        <w:rPr>
          <w:rFonts w:ascii="Arial" w:hAnsi="Arial" w:cs="Arial"/>
          <w:sz w:val="22"/>
          <w:szCs w:val="22"/>
        </w:rPr>
      </w:pPr>
      <w:r w:rsidRPr="00CD7D24">
        <w:rPr>
          <w:rFonts w:ascii="Arial" w:hAnsi="Arial" w:cs="Arial"/>
          <w:sz w:val="22"/>
          <w:szCs w:val="22"/>
          <w:vertAlign w:val="superscript"/>
        </w:rPr>
        <w:t>1</w:t>
      </w:r>
      <w:r w:rsidR="00536A40" w:rsidRPr="00CD7D24">
        <w:rPr>
          <w:rFonts w:ascii="Arial" w:hAnsi="Arial" w:cs="Arial"/>
          <w:sz w:val="22"/>
          <w:szCs w:val="22"/>
          <w:vertAlign w:val="superscript"/>
        </w:rPr>
        <w:t xml:space="preserve">) </w:t>
      </w:r>
      <w:r w:rsidR="00857DAA" w:rsidRPr="00CD7D24">
        <w:rPr>
          <w:rFonts w:ascii="Arial" w:hAnsi="Arial" w:cs="Arial"/>
          <w:sz w:val="22"/>
          <w:szCs w:val="22"/>
        </w:rPr>
        <w:t>Do</w:t>
      </w:r>
      <w:r w:rsidR="00536A40" w:rsidRPr="00CD7D24">
        <w:rPr>
          <w:rFonts w:ascii="Arial" w:hAnsi="Arial" w:cs="Arial"/>
          <w:sz w:val="22"/>
          <w:szCs w:val="22"/>
        </w:rPr>
        <w:t xml:space="preserve"> hodnocení vstupují celkové přímé realizační náklady na věcně způsobilé výdaje </w:t>
      </w:r>
      <w:r w:rsidR="00536A40" w:rsidRPr="00CD7D24">
        <w:rPr>
          <w:rFonts w:ascii="Arial" w:hAnsi="Arial" w:cs="Arial"/>
          <w:b/>
          <w:sz w:val="22"/>
          <w:szCs w:val="22"/>
        </w:rPr>
        <w:t>(bez DPH)</w:t>
      </w:r>
      <w:r w:rsidR="00857DAA" w:rsidRPr="00CD7D24">
        <w:rPr>
          <w:rFonts w:ascii="Arial" w:hAnsi="Arial" w:cs="Arial"/>
          <w:sz w:val="22"/>
          <w:szCs w:val="22"/>
        </w:rPr>
        <w:t>.</w:t>
      </w:r>
    </w:p>
    <w:p w:rsidR="00B84760" w:rsidRPr="00CD7D24" w:rsidRDefault="00B84760" w:rsidP="007B2344">
      <w:pPr>
        <w:tabs>
          <w:tab w:val="left" w:pos="284"/>
        </w:tabs>
        <w:ind w:left="284" w:hanging="426"/>
        <w:jc w:val="both"/>
        <w:rPr>
          <w:rFonts w:ascii="Arial" w:hAnsi="Arial" w:cs="Arial"/>
          <w:sz w:val="22"/>
          <w:szCs w:val="22"/>
        </w:rPr>
      </w:pPr>
      <w:r w:rsidRPr="00CD7D24">
        <w:rPr>
          <w:rFonts w:ascii="Arial" w:hAnsi="Arial" w:cs="Arial"/>
          <w:sz w:val="22"/>
          <w:szCs w:val="22"/>
        </w:rPr>
        <w:tab/>
        <w:t xml:space="preserve">Do nákladů na kanalizaci vstupují </w:t>
      </w:r>
      <w:r w:rsidR="00DD3D6D" w:rsidRPr="00CD7D24">
        <w:rPr>
          <w:rFonts w:ascii="Arial" w:hAnsi="Arial" w:cs="Arial"/>
          <w:sz w:val="22"/>
          <w:szCs w:val="22"/>
        </w:rPr>
        <w:t xml:space="preserve">veškeré </w:t>
      </w:r>
      <w:r w:rsidRPr="00CD7D24">
        <w:rPr>
          <w:rFonts w:ascii="Arial" w:hAnsi="Arial" w:cs="Arial"/>
          <w:sz w:val="22"/>
          <w:szCs w:val="22"/>
        </w:rPr>
        <w:t xml:space="preserve">náklady </w:t>
      </w:r>
      <w:r w:rsidR="00DD3D6D" w:rsidRPr="00CD7D24">
        <w:rPr>
          <w:rFonts w:ascii="Arial" w:hAnsi="Arial" w:cs="Arial"/>
          <w:sz w:val="22"/>
          <w:szCs w:val="22"/>
        </w:rPr>
        <w:t>na kanalizaci</w:t>
      </w:r>
      <w:r w:rsidRPr="00CD7D24">
        <w:rPr>
          <w:rFonts w:ascii="Arial" w:hAnsi="Arial" w:cs="Arial"/>
          <w:sz w:val="22"/>
          <w:szCs w:val="22"/>
        </w:rPr>
        <w:t xml:space="preserve"> vč. </w:t>
      </w:r>
      <w:r w:rsidR="00DD3D6D" w:rsidRPr="00CD7D24">
        <w:rPr>
          <w:rFonts w:ascii="Arial" w:hAnsi="Arial" w:cs="Arial"/>
          <w:sz w:val="22"/>
          <w:szCs w:val="22"/>
        </w:rPr>
        <w:t xml:space="preserve">nákladů na připojení a všech </w:t>
      </w:r>
      <w:r w:rsidRPr="00CD7D24">
        <w:rPr>
          <w:rFonts w:ascii="Arial" w:hAnsi="Arial" w:cs="Arial"/>
          <w:sz w:val="22"/>
          <w:szCs w:val="22"/>
        </w:rPr>
        <w:t>objektů na síti</w:t>
      </w:r>
      <w:r w:rsidR="00D33BFD" w:rsidRPr="00CD7D24">
        <w:rPr>
          <w:rFonts w:ascii="Arial" w:hAnsi="Arial" w:cs="Arial"/>
          <w:sz w:val="22"/>
          <w:szCs w:val="22"/>
        </w:rPr>
        <w:t xml:space="preserve"> (kromě nákladů na retenční nádrže</w:t>
      </w:r>
      <w:r w:rsidR="007B261C" w:rsidRPr="00CD7D24">
        <w:rPr>
          <w:rFonts w:ascii="Arial" w:hAnsi="Arial" w:cs="Arial"/>
          <w:sz w:val="22"/>
          <w:szCs w:val="22"/>
        </w:rPr>
        <w:t xml:space="preserve"> – jsou-li hodnoceny samostatně</w:t>
      </w:r>
      <w:r w:rsidR="00D33BFD" w:rsidRPr="00CD7D24">
        <w:rPr>
          <w:rFonts w:ascii="Arial" w:hAnsi="Arial" w:cs="Arial"/>
          <w:sz w:val="22"/>
          <w:szCs w:val="22"/>
        </w:rPr>
        <w:t>)</w:t>
      </w:r>
      <w:r w:rsidRPr="00CD7D24">
        <w:rPr>
          <w:rFonts w:ascii="Arial" w:hAnsi="Arial" w:cs="Arial"/>
          <w:sz w:val="22"/>
          <w:szCs w:val="22"/>
        </w:rPr>
        <w:t>.</w:t>
      </w:r>
    </w:p>
    <w:p w:rsidR="00C40339" w:rsidRPr="00CD7D24" w:rsidRDefault="00B84760" w:rsidP="00B256B2">
      <w:pPr>
        <w:tabs>
          <w:tab w:val="left" w:pos="284"/>
        </w:tabs>
        <w:ind w:left="284" w:hanging="284"/>
        <w:jc w:val="both"/>
        <w:rPr>
          <w:rFonts w:ascii="Arial" w:hAnsi="Arial" w:cs="Arial"/>
          <w:sz w:val="22"/>
          <w:szCs w:val="22"/>
        </w:rPr>
      </w:pPr>
      <w:r w:rsidRPr="00CD7D24">
        <w:rPr>
          <w:rFonts w:ascii="Arial" w:hAnsi="Arial" w:cs="Arial"/>
          <w:sz w:val="22"/>
          <w:szCs w:val="22"/>
        </w:rPr>
        <w:tab/>
      </w:r>
      <w:r w:rsidR="00857DAA" w:rsidRPr="00CD7D24">
        <w:rPr>
          <w:rFonts w:ascii="Arial" w:hAnsi="Arial" w:cs="Arial"/>
          <w:sz w:val="22"/>
          <w:szCs w:val="22"/>
        </w:rPr>
        <w:t>V</w:t>
      </w:r>
      <w:r w:rsidR="002316D4" w:rsidRPr="00CD7D24">
        <w:rPr>
          <w:rFonts w:ascii="Arial" w:hAnsi="Arial" w:cs="Arial"/>
          <w:sz w:val="22"/>
          <w:szCs w:val="22"/>
        </w:rPr>
        <w:t xml:space="preserve"> </w:t>
      </w:r>
      <w:r w:rsidR="00536A40" w:rsidRPr="00CD7D24">
        <w:rPr>
          <w:rFonts w:ascii="Arial" w:hAnsi="Arial" w:cs="Arial"/>
          <w:sz w:val="22"/>
          <w:szCs w:val="22"/>
        </w:rPr>
        <w:t>případě skupinového projektu bude hodnocení dílčích podprojektů přepočítáno váženým průměrem (dle nákladů). U projektů řešících více ČOV (včetně decentralizovaných ČOV) bude pro účely hodnocení projekt posuzován jako skupinový.</w:t>
      </w:r>
    </w:p>
    <w:p w:rsidR="00C40339" w:rsidRPr="00CD7D24" w:rsidRDefault="00C40339" w:rsidP="00B256B2">
      <w:pPr>
        <w:tabs>
          <w:tab w:val="left" w:pos="3000"/>
        </w:tabs>
        <w:rPr>
          <w:rFonts w:ascii="Arial" w:hAnsi="Arial" w:cs="Arial"/>
          <w:sz w:val="22"/>
          <w:szCs w:val="22"/>
        </w:rPr>
      </w:pPr>
    </w:p>
    <w:p w:rsidR="00530DBC" w:rsidRPr="00CD7D24" w:rsidRDefault="00140BEE" w:rsidP="00B84760">
      <w:pPr>
        <w:tabs>
          <w:tab w:val="left" w:pos="284"/>
        </w:tabs>
        <w:jc w:val="both"/>
        <w:rPr>
          <w:rFonts w:ascii="Arial" w:hAnsi="Arial" w:cs="Arial"/>
          <w:sz w:val="22"/>
          <w:szCs w:val="22"/>
        </w:rPr>
      </w:pPr>
      <w:r w:rsidRPr="00CD7D24">
        <w:rPr>
          <w:rFonts w:ascii="Arial" w:hAnsi="Arial" w:cs="Arial"/>
          <w:sz w:val="22"/>
          <w:szCs w:val="22"/>
          <w:vertAlign w:val="superscript"/>
        </w:rPr>
        <w:t>2</w:t>
      </w:r>
      <w:r w:rsidR="00530DBC" w:rsidRPr="00CD7D24">
        <w:rPr>
          <w:rFonts w:ascii="Arial" w:hAnsi="Arial" w:cs="Arial"/>
          <w:sz w:val="22"/>
          <w:szCs w:val="22"/>
          <w:vertAlign w:val="superscript"/>
        </w:rPr>
        <w:t>)</w:t>
      </w:r>
      <w:r w:rsidR="00B84760" w:rsidRPr="00CD7D24">
        <w:rPr>
          <w:rFonts w:ascii="Arial" w:hAnsi="Arial" w:cs="Arial"/>
          <w:sz w:val="22"/>
          <w:szCs w:val="22"/>
          <w:vertAlign w:val="superscript"/>
        </w:rPr>
        <w:t xml:space="preserve"> </w:t>
      </w:r>
      <w:r w:rsidR="00B84760" w:rsidRPr="00CD7D24">
        <w:rPr>
          <w:rFonts w:ascii="Arial" w:hAnsi="Arial" w:cs="Arial"/>
          <w:sz w:val="22"/>
          <w:szCs w:val="22"/>
        </w:rPr>
        <w:t>P</w:t>
      </w:r>
      <w:r w:rsidR="00530DBC" w:rsidRPr="00CD7D24">
        <w:rPr>
          <w:rFonts w:ascii="Arial" w:hAnsi="Arial" w:cs="Arial"/>
          <w:sz w:val="22"/>
          <w:szCs w:val="22"/>
        </w:rPr>
        <w:t>očet EO odpovídá návrhové kapacitě ČOV</w:t>
      </w:r>
      <w:r w:rsidR="00CF6222" w:rsidRPr="00CD7D24">
        <w:rPr>
          <w:rFonts w:ascii="Arial" w:hAnsi="Arial" w:cs="Arial"/>
          <w:sz w:val="22"/>
          <w:szCs w:val="22"/>
        </w:rPr>
        <w:t xml:space="preserve"> </w:t>
      </w:r>
      <w:r w:rsidR="00CF6222" w:rsidRPr="00CD7D24">
        <w:rPr>
          <w:rFonts w:ascii="Arial" w:hAnsi="Arial" w:cs="Arial"/>
          <w:szCs w:val="22"/>
        </w:rPr>
        <w:t>(</w:t>
      </w:r>
      <w:r w:rsidR="00CF6222" w:rsidRPr="007C3CF1">
        <w:rPr>
          <w:rFonts w:ascii="Arial" w:hAnsi="Arial" w:cs="Arial"/>
          <w:sz w:val="22"/>
          <w:szCs w:val="22"/>
        </w:rPr>
        <w:t>resp.  kapacit</w:t>
      </w:r>
      <w:r w:rsidRPr="00CD7D24">
        <w:rPr>
          <w:rFonts w:ascii="Arial" w:hAnsi="Arial" w:cs="Arial"/>
          <w:sz w:val="22"/>
          <w:szCs w:val="22"/>
        </w:rPr>
        <w:t>ě</w:t>
      </w:r>
      <w:r w:rsidR="00CF6222" w:rsidRPr="007C3CF1">
        <w:rPr>
          <w:rFonts w:ascii="Arial" w:hAnsi="Arial" w:cs="Arial"/>
          <w:sz w:val="22"/>
          <w:szCs w:val="22"/>
        </w:rPr>
        <w:t xml:space="preserve"> plně technologicky vystrojené ČOV</w:t>
      </w:r>
      <w:r w:rsidR="00CF6222" w:rsidRPr="00CD7D24">
        <w:rPr>
          <w:rFonts w:ascii="Arial" w:hAnsi="Arial" w:cs="Arial"/>
          <w:sz w:val="22"/>
          <w:szCs w:val="22"/>
        </w:rPr>
        <w:t>)</w:t>
      </w:r>
    </w:p>
    <w:p w:rsidR="00BA4C9D" w:rsidRPr="00CD7D24" w:rsidRDefault="00BA4C9D" w:rsidP="00B84760">
      <w:pPr>
        <w:tabs>
          <w:tab w:val="left" w:pos="284"/>
        </w:tabs>
        <w:jc w:val="both"/>
        <w:rPr>
          <w:rFonts w:ascii="Arial" w:hAnsi="Arial" w:cs="Arial"/>
          <w:sz w:val="22"/>
          <w:szCs w:val="22"/>
        </w:rPr>
      </w:pPr>
    </w:p>
    <w:p w:rsidR="00B84760" w:rsidRDefault="00140BEE" w:rsidP="00B256B2">
      <w:pPr>
        <w:tabs>
          <w:tab w:val="left" w:pos="3000"/>
        </w:tabs>
        <w:rPr>
          <w:rFonts w:ascii="Arial" w:hAnsi="Arial" w:cs="Arial"/>
          <w:sz w:val="22"/>
          <w:szCs w:val="22"/>
        </w:rPr>
      </w:pPr>
      <w:r w:rsidRPr="00CD7D24">
        <w:rPr>
          <w:rFonts w:ascii="Arial" w:hAnsi="Arial" w:cs="Arial"/>
          <w:sz w:val="22"/>
          <w:szCs w:val="22"/>
          <w:vertAlign w:val="superscript"/>
        </w:rPr>
        <w:t>3</w:t>
      </w:r>
      <w:r w:rsidR="00BA4C9D" w:rsidRPr="00CD7D24">
        <w:rPr>
          <w:rFonts w:ascii="Arial" w:hAnsi="Arial" w:cs="Arial"/>
          <w:sz w:val="22"/>
          <w:szCs w:val="22"/>
          <w:vertAlign w:val="superscript"/>
        </w:rPr>
        <w:t>)</w:t>
      </w:r>
      <w:r w:rsidR="00BA4C9D" w:rsidRPr="00CD7D24">
        <w:rPr>
          <w:rFonts w:ascii="Arial" w:hAnsi="Arial" w:cs="Arial"/>
          <w:sz w:val="22"/>
          <w:szCs w:val="22"/>
        </w:rPr>
        <w:t xml:space="preserve"> Počet EO odpovídá </w:t>
      </w:r>
      <w:r w:rsidRPr="00CD7D24">
        <w:rPr>
          <w:rFonts w:ascii="Arial" w:hAnsi="Arial" w:cs="Arial"/>
          <w:sz w:val="22"/>
          <w:szCs w:val="22"/>
        </w:rPr>
        <w:t xml:space="preserve">nově </w:t>
      </w:r>
      <w:r w:rsidR="00DF6679" w:rsidRPr="00CD7D24">
        <w:rPr>
          <w:rFonts w:ascii="Arial" w:hAnsi="Arial" w:cs="Arial"/>
          <w:sz w:val="22"/>
          <w:szCs w:val="22"/>
        </w:rPr>
        <w:t xml:space="preserve">přiváděnému </w:t>
      </w:r>
      <w:r w:rsidRPr="00CD7D24">
        <w:rPr>
          <w:rFonts w:ascii="Arial" w:hAnsi="Arial" w:cs="Arial"/>
          <w:sz w:val="22"/>
          <w:szCs w:val="22"/>
        </w:rPr>
        <w:t xml:space="preserve">znečištění </w:t>
      </w:r>
      <w:r w:rsidR="00DF6679" w:rsidRPr="00CD7D24">
        <w:rPr>
          <w:rFonts w:ascii="Arial" w:hAnsi="Arial" w:cs="Arial"/>
          <w:sz w:val="22"/>
          <w:szCs w:val="22"/>
        </w:rPr>
        <w:t>(projektem)</w:t>
      </w:r>
      <w:r w:rsidR="00BA4C9D" w:rsidRPr="00CD7D24">
        <w:rPr>
          <w:rFonts w:ascii="Arial" w:hAnsi="Arial" w:cs="Arial"/>
          <w:sz w:val="22"/>
          <w:szCs w:val="22"/>
        </w:rPr>
        <w:t xml:space="preserve"> na stávající ČOV</w:t>
      </w:r>
      <w:r w:rsidR="00DF6679" w:rsidRPr="00CD7D24">
        <w:rPr>
          <w:rFonts w:ascii="Arial" w:hAnsi="Arial" w:cs="Arial"/>
          <w:sz w:val="22"/>
          <w:szCs w:val="22"/>
        </w:rPr>
        <w:t xml:space="preserve"> </w:t>
      </w:r>
    </w:p>
    <w:p w:rsidR="00155588" w:rsidRPr="00CD7D24" w:rsidRDefault="00155588" w:rsidP="00B256B2">
      <w:pPr>
        <w:tabs>
          <w:tab w:val="left" w:pos="3000"/>
        </w:tabs>
        <w:rPr>
          <w:rFonts w:ascii="Arial" w:hAnsi="Arial" w:cs="Arial"/>
          <w:sz w:val="22"/>
          <w:szCs w:val="22"/>
        </w:rPr>
      </w:pPr>
    </w:p>
    <w:p w:rsidR="00530DBC" w:rsidRPr="00CD7D24" w:rsidRDefault="00140BEE" w:rsidP="00857DAA">
      <w:pPr>
        <w:tabs>
          <w:tab w:val="left" w:pos="3000"/>
        </w:tabs>
        <w:jc w:val="both"/>
        <w:rPr>
          <w:rFonts w:ascii="Arial" w:hAnsi="Arial" w:cs="Arial"/>
          <w:sz w:val="22"/>
          <w:szCs w:val="22"/>
        </w:rPr>
      </w:pPr>
      <w:r w:rsidRPr="00CD7D24">
        <w:rPr>
          <w:rFonts w:ascii="Arial" w:hAnsi="Arial" w:cs="Arial"/>
          <w:sz w:val="22"/>
          <w:szCs w:val="22"/>
          <w:vertAlign w:val="superscript"/>
        </w:rPr>
        <w:t>4</w:t>
      </w:r>
      <w:r w:rsidR="00530DBC" w:rsidRPr="00CD7D24">
        <w:rPr>
          <w:rFonts w:ascii="Arial" w:hAnsi="Arial" w:cs="Arial"/>
          <w:sz w:val="22"/>
          <w:szCs w:val="22"/>
          <w:vertAlign w:val="superscript"/>
        </w:rPr>
        <w:t xml:space="preserve">) </w:t>
      </w:r>
      <w:r w:rsidR="00B84760" w:rsidRPr="00CD7D24">
        <w:rPr>
          <w:rFonts w:ascii="Arial" w:hAnsi="Arial" w:cs="Arial"/>
          <w:sz w:val="22"/>
          <w:szCs w:val="22"/>
        </w:rPr>
        <w:t>P</w:t>
      </w:r>
      <w:r w:rsidR="00530DBC" w:rsidRPr="00CD7D24">
        <w:rPr>
          <w:rFonts w:ascii="Arial" w:hAnsi="Arial" w:cs="Arial"/>
          <w:sz w:val="22"/>
          <w:szCs w:val="22"/>
        </w:rPr>
        <w:t xml:space="preserve">očet EO odpovídá </w:t>
      </w:r>
      <w:r w:rsidR="0059742F" w:rsidRPr="00CD7D24">
        <w:rPr>
          <w:rFonts w:ascii="Arial" w:hAnsi="Arial" w:cs="Arial"/>
          <w:sz w:val="22"/>
          <w:szCs w:val="22"/>
        </w:rPr>
        <w:t>znečištění od</w:t>
      </w:r>
      <w:r w:rsidR="00530DBC" w:rsidRPr="00CD7D24">
        <w:rPr>
          <w:rFonts w:ascii="Arial" w:hAnsi="Arial" w:cs="Arial"/>
          <w:sz w:val="22"/>
          <w:szCs w:val="22"/>
        </w:rPr>
        <w:t xml:space="preserve"> trvale bydlících obyvatel nově napojených na kanalizaci</w:t>
      </w:r>
      <w:r w:rsidR="00B84760" w:rsidRPr="00CD7D24">
        <w:rPr>
          <w:rFonts w:ascii="Arial" w:hAnsi="Arial" w:cs="Arial"/>
          <w:sz w:val="22"/>
          <w:szCs w:val="22"/>
        </w:rPr>
        <w:t>.</w:t>
      </w:r>
    </w:p>
    <w:p w:rsidR="00064910" w:rsidRPr="00CD7D24" w:rsidRDefault="00064910" w:rsidP="00857DAA">
      <w:pPr>
        <w:tabs>
          <w:tab w:val="left" w:pos="3000"/>
        </w:tabs>
        <w:jc w:val="both"/>
        <w:rPr>
          <w:rFonts w:ascii="Arial" w:hAnsi="Arial" w:cs="Arial"/>
          <w:sz w:val="22"/>
          <w:szCs w:val="22"/>
        </w:rPr>
      </w:pPr>
    </w:p>
    <w:p w:rsidR="00C40339" w:rsidRPr="00CD7D24" w:rsidRDefault="00140BEE" w:rsidP="00C40339">
      <w:pPr>
        <w:jc w:val="both"/>
        <w:rPr>
          <w:rFonts w:ascii="Arial" w:hAnsi="Arial" w:cs="Arial"/>
          <w:sz w:val="22"/>
          <w:szCs w:val="22"/>
        </w:rPr>
      </w:pPr>
      <w:r w:rsidRPr="00CD7D24">
        <w:rPr>
          <w:rFonts w:ascii="Arial" w:hAnsi="Arial" w:cs="Arial"/>
          <w:sz w:val="22"/>
          <w:szCs w:val="22"/>
          <w:vertAlign w:val="superscript"/>
        </w:rPr>
        <w:t>5</w:t>
      </w:r>
      <w:r w:rsidR="00221499" w:rsidRPr="00CD7D24">
        <w:rPr>
          <w:rFonts w:ascii="Arial" w:hAnsi="Arial" w:cs="Arial"/>
          <w:sz w:val="22"/>
          <w:szCs w:val="22"/>
          <w:vertAlign w:val="superscript"/>
        </w:rPr>
        <w:t xml:space="preserve">) </w:t>
      </w:r>
      <w:r w:rsidR="00221499" w:rsidRPr="00CD7D24">
        <w:rPr>
          <w:rFonts w:ascii="Arial" w:hAnsi="Arial" w:cs="Arial"/>
          <w:sz w:val="22"/>
          <w:szCs w:val="22"/>
        </w:rPr>
        <w:t>Cenou obvyklou se rozumí cena odpovídající běžným cenovým soustavám</w:t>
      </w:r>
      <w:r w:rsidR="00C40339" w:rsidRPr="00CD7D24">
        <w:rPr>
          <w:rFonts w:ascii="Arial" w:hAnsi="Arial" w:cs="Arial"/>
          <w:sz w:val="22"/>
          <w:szCs w:val="22"/>
        </w:rPr>
        <w:t xml:space="preserve"> (ÚRS,RTS)</w:t>
      </w:r>
      <w:r w:rsidR="00221499" w:rsidRPr="00CD7D24">
        <w:rPr>
          <w:rFonts w:ascii="Arial" w:hAnsi="Arial" w:cs="Arial"/>
          <w:sz w:val="22"/>
          <w:szCs w:val="22"/>
        </w:rPr>
        <w:t>,</w:t>
      </w:r>
      <w:r w:rsidR="00C40339" w:rsidRPr="00CD7D24">
        <w:rPr>
          <w:rFonts w:ascii="Arial" w:hAnsi="Arial" w:cs="Arial"/>
          <w:sz w:val="22"/>
          <w:szCs w:val="22"/>
        </w:rPr>
        <w:t xml:space="preserve"> v případě dodávky technologických celků  mohou být ceny i konfrontovány  s cenou tržní.</w:t>
      </w:r>
    </w:p>
    <w:p w:rsidR="00221499" w:rsidRPr="00CD7D24" w:rsidRDefault="00221499" w:rsidP="00857DAA">
      <w:pPr>
        <w:tabs>
          <w:tab w:val="left" w:pos="3000"/>
        </w:tabs>
        <w:jc w:val="both"/>
        <w:rPr>
          <w:rFonts w:ascii="Arial" w:hAnsi="Arial" w:cs="Arial"/>
          <w:sz w:val="22"/>
          <w:szCs w:val="22"/>
        </w:rPr>
      </w:pPr>
    </w:p>
    <w:p w:rsidR="000D1CA6" w:rsidRPr="00CD7D24" w:rsidRDefault="00321D55" w:rsidP="00857DAA">
      <w:pPr>
        <w:tabs>
          <w:tab w:val="left" w:pos="3000"/>
        </w:tabs>
        <w:jc w:val="both"/>
        <w:rPr>
          <w:rFonts w:ascii="Arial" w:hAnsi="Arial" w:cs="Arial"/>
          <w:sz w:val="22"/>
          <w:szCs w:val="22"/>
        </w:rPr>
      </w:pPr>
      <w:r w:rsidRPr="00CD7D24">
        <w:rPr>
          <w:rFonts w:ascii="Arial" w:hAnsi="Arial" w:cs="Arial"/>
          <w:sz w:val="22"/>
          <w:szCs w:val="22"/>
        </w:rPr>
        <w:t xml:space="preserve">Body v dílčích hodnotících kritériích se nesčítají. Do bodového </w:t>
      </w:r>
      <w:r w:rsidR="00452F76" w:rsidRPr="00CD7D24">
        <w:rPr>
          <w:rFonts w:ascii="Arial" w:hAnsi="Arial" w:cs="Arial"/>
          <w:sz w:val="22"/>
          <w:szCs w:val="22"/>
        </w:rPr>
        <w:t xml:space="preserve">hodnocení </w:t>
      </w:r>
      <w:r w:rsidRPr="00CD7D24">
        <w:rPr>
          <w:rFonts w:ascii="Arial" w:hAnsi="Arial" w:cs="Arial"/>
          <w:sz w:val="22"/>
          <w:szCs w:val="22"/>
        </w:rPr>
        <w:t>vstupuje varianta s nejvyšším bodovým hodnocením za dílčí kritérium. Např. u kritéria Projektová připravenost: pokud již byla uzavřena SoD a k žádosti byla doložena i realizační dokumentace, do celkového hodnocení bude započteno 5 bodů (nikoliv 5+3).</w:t>
      </w:r>
    </w:p>
    <w:sectPr w:rsidR="000D1CA6" w:rsidRPr="00CD7D24" w:rsidSect="000E2F00">
      <w:pgSz w:w="11906" w:h="16838"/>
      <w:pgMar w:top="1892"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9D" w:rsidRDefault="00606C9D" w:rsidP="004233C7">
      <w:r>
        <w:separator/>
      </w:r>
    </w:p>
  </w:endnote>
  <w:endnote w:type="continuationSeparator" w:id="0">
    <w:p w:rsidR="00606C9D" w:rsidRDefault="00606C9D" w:rsidP="0042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7" w:rsidRPr="000E2F00" w:rsidRDefault="000E2F00" w:rsidP="000E2F00">
    <w:pPr>
      <w:pStyle w:val="Zpat"/>
      <w:jc w:val="center"/>
      <w:rPr>
        <w:rFonts w:ascii="Segoe UI" w:hAnsi="Segoe UI"/>
        <w:noProof/>
        <w:sz w:val="20"/>
        <w:szCs w:val="20"/>
      </w:rPr>
    </w:pPr>
    <w:r>
      <w:rPr>
        <w:noProof/>
      </w:rPr>
      <w:drawing>
        <wp:inline distT="0" distB="0" distL="0" distR="0" wp14:anchorId="3CEC85D8" wp14:editId="58D77FF1">
          <wp:extent cx="4853305" cy="266700"/>
          <wp:effectExtent l="0" t="0" r="4445" b="0"/>
          <wp:docPr id="2" name="obrázek 3" descr="C:\Users\user\Desktop\OPŽP_zápatí_formuláře-MŽP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OPŽP_zápatí_formuláře-MŽP_cmy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3305" cy="266700"/>
                  </a:xfrm>
                  <a:prstGeom prst="rect">
                    <a:avLst/>
                  </a:prstGeom>
                  <a:noFill/>
                  <a:ln>
                    <a:noFill/>
                  </a:ln>
                </pic:spPr>
              </pic:pic>
            </a:graphicData>
          </a:graphic>
        </wp:inline>
      </w:drawing>
    </w:r>
    <w:r>
      <w:tab/>
    </w:r>
    <w:r w:rsidRPr="000E2F00">
      <w:rPr>
        <w:rFonts w:ascii="Segoe UI" w:hAnsi="Segoe UI"/>
        <w:noProof/>
        <w:sz w:val="20"/>
        <w:szCs w:val="20"/>
      </w:rPr>
      <w:fldChar w:fldCharType="begin"/>
    </w:r>
    <w:r w:rsidRPr="000E2F00">
      <w:rPr>
        <w:rFonts w:ascii="Segoe UI" w:hAnsi="Segoe UI"/>
        <w:noProof/>
        <w:sz w:val="20"/>
        <w:szCs w:val="20"/>
      </w:rPr>
      <w:instrText>PAGE   \* MERGEFORMAT</w:instrText>
    </w:r>
    <w:r w:rsidRPr="000E2F00">
      <w:rPr>
        <w:rFonts w:ascii="Segoe UI" w:hAnsi="Segoe UI"/>
        <w:noProof/>
        <w:sz w:val="20"/>
        <w:szCs w:val="20"/>
      </w:rPr>
      <w:fldChar w:fldCharType="separate"/>
    </w:r>
    <w:r w:rsidR="000E21B0">
      <w:rPr>
        <w:rFonts w:ascii="Segoe UI" w:hAnsi="Segoe UI"/>
        <w:noProof/>
        <w:sz w:val="20"/>
        <w:szCs w:val="20"/>
      </w:rPr>
      <w:t>3</w:t>
    </w:r>
    <w:r w:rsidRPr="000E2F00">
      <w:rPr>
        <w:rFonts w:ascii="Segoe UI" w:hAnsi="Segoe U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C7" w:rsidRPr="000E2F00" w:rsidRDefault="000E2F00" w:rsidP="000E2F00">
    <w:pPr>
      <w:pStyle w:val="Zpat"/>
      <w:jc w:val="center"/>
      <w:rPr>
        <w:rFonts w:ascii="Segoe UI" w:hAnsi="Segoe UI"/>
        <w:noProof/>
        <w:sz w:val="20"/>
        <w:szCs w:val="20"/>
      </w:rPr>
    </w:pPr>
    <w:r>
      <w:rPr>
        <w:noProof/>
      </w:rPr>
      <w:drawing>
        <wp:inline distT="0" distB="0" distL="0" distR="0" wp14:anchorId="6E7F6BD5" wp14:editId="2958CDA8">
          <wp:extent cx="4853305" cy="266700"/>
          <wp:effectExtent l="0" t="0" r="4445" b="0"/>
          <wp:docPr id="5" name="obrázek 3" descr="C:\Users\user\Desktop\OPŽP_zápatí_formuláře-MŽP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OPŽP_zápatí_formuláře-MŽP_cmy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3305" cy="266700"/>
                  </a:xfrm>
                  <a:prstGeom prst="rect">
                    <a:avLst/>
                  </a:prstGeom>
                  <a:noFill/>
                  <a:ln>
                    <a:noFill/>
                  </a:ln>
                </pic:spPr>
              </pic:pic>
            </a:graphicData>
          </a:graphic>
        </wp:inline>
      </w:drawing>
    </w:r>
    <w:r>
      <w:tab/>
    </w:r>
    <w:r w:rsidRPr="000E2F00">
      <w:rPr>
        <w:rFonts w:ascii="Segoe UI" w:hAnsi="Segoe UI"/>
        <w:noProof/>
        <w:sz w:val="20"/>
        <w:szCs w:val="20"/>
      </w:rPr>
      <w:fldChar w:fldCharType="begin"/>
    </w:r>
    <w:r w:rsidRPr="000E2F00">
      <w:rPr>
        <w:rFonts w:ascii="Segoe UI" w:hAnsi="Segoe UI"/>
        <w:noProof/>
        <w:sz w:val="20"/>
        <w:szCs w:val="20"/>
      </w:rPr>
      <w:instrText>PAGE   \* MERGEFORMAT</w:instrText>
    </w:r>
    <w:r w:rsidRPr="000E2F00">
      <w:rPr>
        <w:rFonts w:ascii="Segoe UI" w:hAnsi="Segoe UI"/>
        <w:noProof/>
        <w:sz w:val="20"/>
        <w:szCs w:val="20"/>
      </w:rPr>
      <w:fldChar w:fldCharType="separate"/>
    </w:r>
    <w:r w:rsidR="000E21B0">
      <w:rPr>
        <w:rFonts w:ascii="Segoe UI" w:hAnsi="Segoe UI"/>
        <w:noProof/>
        <w:sz w:val="20"/>
        <w:szCs w:val="20"/>
      </w:rPr>
      <w:t>2</w:t>
    </w:r>
    <w:r w:rsidRPr="000E2F00">
      <w:rPr>
        <w:rFonts w:ascii="Segoe UI" w:hAnsi="Segoe U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9D" w:rsidRDefault="00606C9D" w:rsidP="004233C7">
      <w:r>
        <w:separator/>
      </w:r>
    </w:p>
  </w:footnote>
  <w:footnote w:type="continuationSeparator" w:id="0">
    <w:p w:rsidR="00606C9D" w:rsidRDefault="00606C9D" w:rsidP="0042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00" w:rsidRPr="000E2F00" w:rsidRDefault="000E2F00" w:rsidP="000E2F00">
    <w:pPr>
      <w:pStyle w:val="Zhlav"/>
      <w:widowControl w:val="0"/>
      <w:spacing w:line="288" w:lineRule="auto"/>
      <w:jc w:val="both"/>
      <w:rPr>
        <w:rFonts w:ascii="Segoe UI" w:hAnsi="Segoe UI"/>
        <w:sz w:val="20"/>
        <w:szCs w:val="20"/>
      </w:rPr>
    </w:pPr>
  </w:p>
  <w:p w:rsidR="000E2F00" w:rsidRPr="000E2F00" w:rsidRDefault="000E2F00" w:rsidP="000E2F00">
    <w:pPr>
      <w:pStyle w:val="Zhlav"/>
      <w:widowControl w:val="0"/>
      <w:spacing w:line="288" w:lineRule="auto"/>
      <w:jc w:val="both"/>
      <w:rPr>
        <w:rFonts w:ascii="Segoe UI" w:hAnsi="Segoe UI"/>
        <w:sz w:val="20"/>
        <w:szCs w:val="20"/>
      </w:rPr>
    </w:pPr>
    <w:r>
      <w:rPr>
        <w:noProof/>
      </w:rPr>
      <w:drawing>
        <wp:inline distT="0" distB="0" distL="0" distR="0" wp14:anchorId="5B22A698" wp14:editId="5B5E035D">
          <wp:extent cx="5702198" cy="543154"/>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ŽP_MŽP_hor_barva_ES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198" cy="543154"/>
                  </a:xfrm>
                  <a:prstGeom prst="rect">
                    <a:avLst/>
                  </a:prstGeom>
                </pic:spPr>
              </pic:pic>
            </a:graphicData>
          </a:graphic>
        </wp:inline>
      </w:drawing>
    </w:r>
  </w:p>
  <w:p w:rsidR="004233C7" w:rsidRPr="000E2F00" w:rsidRDefault="004233C7" w:rsidP="000E2F00">
    <w:pPr>
      <w:pStyle w:val="Zhlav"/>
      <w:widowControl w:val="0"/>
      <w:spacing w:line="288" w:lineRule="auto"/>
      <w:jc w:val="both"/>
      <w:rPr>
        <w:rFonts w:ascii="Segoe UI" w:hAnsi="Segoe U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00" w:rsidRPr="000E2F00" w:rsidRDefault="000E2F00" w:rsidP="000E2F00">
    <w:pPr>
      <w:pStyle w:val="Zhlav"/>
      <w:widowControl w:val="0"/>
      <w:spacing w:line="288" w:lineRule="auto"/>
      <w:jc w:val="both"/>
      <w:rPr>
        <w:rFonts w:ascii="Segoe UI" w:hAnsi="Segoe UI"/>
        <w:sz w:val="20"/>
        <w:szCs w:val="20"/>
      </w:rPr>
    </w:pPr>
  </w:p>
  <w:p w:rsidR="004233C7" w:rsidRDefault="000E2F00" w:rsidP="000E2F00">
    <w:pPr>
      <w:pStyle w:val="Zhlav"/>
      <w:widowControl w:val="0"/>
      <w:spacing w:line="288" w:lineRule="auto"/>
      <w:jc w:val="both"/>
      <w:rPr>
        <w:rFonts w:ascii="Segoe UI" w:hAnsi="Segoe UI"/>
        <w:sz w:val="20"/>
        <w:szCs w:val="20"/>
      </w:rPr>
    </w:pPr>
    <w:r>
      <w:rPr>
        <w:noProof/>
      </w:rPr>
      <w:drawing>
        <wp:inline distT="0" distB="0" distL="0" distR="0" wp14:anchorId="51BF78A0" wp14:editId="39837196">
          <wp:extent cx="5702198" cy="543154"/>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ŽP_MŽP_hor_barva_ESIF.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198" cy="543154"/>
                  </a:xfrm>
                  <a:prstGeom prst="rect">
                    <a:avLst/>
                  </a:prstGeom>
                </pic:spPr>
              </pic:pic>
            </a:graphicData>
          </a:graphic>
        </wp:inline>
      </w:drawing>
    </w:r>
  </w:p>
  <w:p w:rsidR="000E2F00" w:rsidRDefault="000E2F00" w:rsidP="000E2F00">
    <w:pPr>
      <w:pStyle w:val="Zhlav"/>
      <w:widowControl w:val="0"/>
      <w:spacing w:line="288" w:lineRule="auto"/>
      <w:jc w:val="both"/>
      <w:rPr>
        <w:rFonts w:ascii="Segoe UI" w:hAnsi="Segoe UI"/>
        <w:sz w:val="20"/>
        <w:szCs w:val="20"/>
      </w:rPr>
    </w:pPr>
  </w:p>
  <w:p w:rsidR="000E2F00" w:rsidRDefault="000E2F00" w:rsidP="000E2F00">
    <w:pPr>
      <w:pStyle w:val="Zhlav"/>
      <w:widowControl w:val="0"/>
      <w:spacing w:line="288" w:lineRule="auto"/>
      <w:jc w:val="both"/>
      <w:rPr>
        <w:rFonts w:ascii="Segoe UI" w:hAnsi="Segoe UI"/>
        <w:sz w:val="20"/>
        <w:szCs w:val="20"/>
      </w:rPr>
    </w:pPr>
  </w:p>
  <w:p w:rsidR="000E2F00" w:rsidRPr="000E2F00" w:rsidRDefault="000E2F00" w:rsidP="000E2F00">
    <w:pPr>
      <w:pStyle w:val="Zhlav"/>
      <w:widowControl w:val="0"/>
      <w:spacing w:line="288" w:lineRule="auto"/>
      <w:jc w:val="both"/>
      <w:rPr>
        <w:rFonts w:ascii="Segoe UI" w:hAnsi="Segoe U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57F"/>
    <w:multiLevelType w:val="hybridMultilevel"/>
    <w:tmpl w:val="1D9A17DA"/>
    <w:lvl w:ilvl="0" w:tplc="A4BE78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74B021E"/>
    <w:multiLevelType w:val="hybridMultilevel"/>
    <w:tmpl w:val="812AC5CE"/>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D921E5"/>
    <w:multiLevelType w:val="hybridMultilevel"/>
    <w:tmpl w:val="A0D45D86"/>
    <w:lvl w:ilvl="0" w:tplc="083068D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92F7D1B"/>
    <w:multiLevelType w:val="hybridMultilevel"/>
    <w:tmpl w:val="0D06F0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E052E2"/>
    <w:multiLevelType w:val="hybridMultilevel"/>
    <w:tmpl w:val="D54A08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1952B14"/>
    <w:multiLevelType w:val="hybridMultilevel"/>
    <w:tmpl w:val="997E2336"/>
    <w:lvl w:ilvl="0" w:tplc="9186495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DF0777"/>
    <w:multiLevelType w:val="hybridMultilevel"/>
    <w:tmpl w:val="1938D904"/>
    <w:lvl w:ilvl="0" w:tplc="18CCB8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C520F6E"/>
    <w:multiLevelType w:val="multilevel"/>
    <w:tmpl w:val="812AC5C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2425DF7"/>
    <w:multiLevelType w:val="multilevel"/>
    <w:tmpl w:val="7E9C9E50"/>
    <w:lvl w:ilvl="0">
      <w:start w:val="1"/>
      <w:numFmt w:val="bullet"/>
      <w:pStyle w:val="Normlnslovn"/>
      <w:lvlText w:val=""/>
      <w:lvlJc w:val="left"/>
      <w:pPr>
        <w:tabs>
          <w:tab w:val="num" w:pos="1021"/>
        </w:tabs>
        <w:ind w:left="1021" w:hanging="453"/>
      </w:pPr>
      <w:rPr>
        <w:rFonts w:ascii="Symbol" w:hAnsi="Symbol" w:hint="default"/>
        <w:sz w:val="20"/>
      </w:rPr>
    </w:lvl>
    <w:lvl w:ilvl="1">
      <w:start w:val="1"/>
      <w:numFmt w:val="bullet"/>
      <w:lvlText w:val="o"/>
      <w:lvlJc w:val="left"/>
      <w:pPr>
        <w:tabs>
          <w:tab w:val="num" w:pos="1724"/>
        </w:tabs>
        <w:ind w:left="1724" w:hanging="360"/>
      </w:pPr>
      <w:rPr>
        <w:rFonts w:ascii="Courier New" w:hAnsi="Courier New" w:cs="Times New Roman"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Times New Roman"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Times New Roman"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nsid w:val="44966AB8"/>
    <w:multiLevelType w:val="hybridMultilevel"/>
    <w:tmpl w:val="3768030C"/>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0910D23"/>
    <w:multiLevelType w:val="hybridMultilevel"/>
    <w:tmpl w:val="0E064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033FBD"/>
    <w:multiLevelType w:val="hybridMultilevel"/>
    <w:tmpl w:val="AC74633A"/>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B744AE9"/>
    <w:multiLevelType w:val="hybridMultilevel"/>
    <w:tmpl w:val="2C621B5E"/>
    <w:lvl w:ilvl="0" w:tplc="AB3ED67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5E871E55"/>
    <w:multiLevelType w:val="hybridMultilevel"/>
    <w:tmpl w:val="26A61AC4"/>
    <w:lvl w:ilvl="0" w:tplc="0405000F">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2DF573C"/>
    <w:multiLevelType w:val="hybridMultilevel"/>
    <w:tmpl w:val="589827DE"/>
    <w:lvl w:ilvl="0" w:tplc="80E8EA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59853AC"/>
    <w:multiLevelType w:val="hybridMultilevel"/>
    <w:tmpl w:val="64267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1E27E5"/>
    <w:multiLevelType w:val="hybridMultilevel"/>
    <w:tmpl w:val="05F4A6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90A60BD"/>
    <w:multiLevelType w:val="hybridMultilevel"/>
    <w:tmpl w:val="5A7A961A"/>
    <w:lvl w:ilvl="0" w:tplc="853E3D2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78912CB3"/>
    <w:multiLevelType w:val="multilevel"/>
    <w:tmpl w:val="812AC5C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B844161"/>
    <w:multiLevelType w:val="hybridMultilevel"/>
    <w:tmpl w:val="D6FAC85C"/>
    <w:lvl w:ilvl="0" w:tplc="A88EB9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15"/>
  </w:num>
  <w:num w:numId="5">
    <w:abstractNumId w:val="3"/>
  </w:num>
  <w:num w:numId="6">
    <w:abstractNumId w:val="4"/>
  </w:num>
  <w:num w:numId="7">
    <w:abstractNumId w:val="0"/>
  </w:num>
  <w:num w:numId="8">
    <w:abstractNumId w:val="6"/>
  </w:num>
  <w:num w:numId="9">
    <w:abstractNumId w:val="2"/>
  </w:num>
  <w:num w:numId="10">
    <w:abstractNumId w:val="12"/>
  </w:num>
  <w:num w:numId="11">
    <w:abstractNumId w:val="14"/>
  </w:num>
  <w:num w:numId="12">
    <w:abstractNumId w:val="17"/>
  </w:num>
  <w:num w:numId="13">
    <w:abstractNumId w:val="5"/>
  </w:num>
  <w:num w:numId="14">
    <w:abstractNumId w:val="19"/>
  </w:num>
  <w:num w:numId="15">
    <w:abstractNumId w:val="8"/>
  </w:num>
  <w:num w:numId="16">
    <w:abstractNumId w:val="11"/>
  </w:num>
  <w:num w:numId="17">
    <w:abstractNumId w:val="7"/>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44"/>
    <w:rsid w:val="00012835"/>
    <w:rsid w:val="00017B74"/>
    <w:rsid w:val="00017FB6"/>
    <w:rsid w:val="00025A70"/>
    <w:rsid w:val="00042118"/>
    <w:rsid w:val="00054949"/>
    <w:rsid w:val="00064910"/>
    <w:rsid w:val="00074066"/>
    <w:rsid w:val="00093E06"/>
    <w:rsid w:val="000A3806"/>
    <w:rsid w:val="000A7FDA"/>
    <w:rsid w:val="000B2EA0"/>
    <w:rsid w:val="000B428A"/>
    <w:rsid w:val="000C6C6E"/>
    <w:rsid w:val="000D1CA6"/>
    <w:rsid w:val="000D613B"/>
    <w:rsid w:val="000E21B0"/>
    <w:rsid w:val="000E2F00"/>
    <w:rsid w:val="000E7830"/>
    <w:rsid w:val="00103900"/>
    <w:rsid w:val="00113FD8"/>
    <w:rsid w:val="001146CD"/>
    <w:rsid w:val="00114CCD"/>
    <w:rsid w:val="00122817"/>
    <w:rsid w:val="00125014"/>
    <w:rsid w:val="00130FD6"/>
    <w:rsid w:val="0013660C"/>
    <w:rsid w:val="00140BEE"/>
    <w:rsid w:val="00153A06"/>
    <w:rsid w:val="00155588"/>
    <w:rsid w:val="00155B7E"/>
    <w:rsid w:val="001618B3"/>
    <w:rsid w:val="0018342B"/>
    <w:rsid w:val="00186226"/>
    <w:rsid w:val="001B125E"/>
    <w:rsid w:val="001B4016"/>
    <w:rsid w:val="001E17EF"/>
    <w:rsid w:val="001E654B"/>
    <w:rsid w:val="00202A2A"/>
    <w:rsid w:val="00221499"/>
    <w:rsid w:val="002316D4"/>
    <w:rsid w:val="00253EF2"/>
    <w:rsid w:val="00262493"/>
    <w:rsid w:val="002733EE"/>
    <w:rsid w:val="0028107A"/>
    <w:rsid w:val="002A179F"/>
    <w:rsid w:val="002B38F4"/>
    <w:rsid w:val="002C37C0"/>
    <w:rsid w:val="002E0C39"/>
    <w:rsid w:val="002E5ABB"/>
    <w:rsid w:val="002E5FB4"/>
    <w:rsid w:val="002F1758"/>
    <w:rsid w:val="00303A85"/>
    <w:rsid w:val="00306543"/>
    <w:rsid w:val="00321D55"/>
    <w:rsid w:val="00326861"/>
    <w:rsid w:val="00332089"/>
    <w:rsid w:val="00336979"/>
    <w:rsid w:val="00344AA2"/>
    <w:rsid w:val="003511F1"/>
    <w:rsid w:val="00377571"/>
    <w:rsid w:val="0039699E"/>
    <w:rsid w:val="003A36F6"/>
    <w:rsid w:val="003A4E08"/>
    <w:rsid w:val="003B70FC"/>
    <w:rsid w:val="003E34DF"/>
    <w:rsid w:val="003F3802"/>
    <w:rsid w:val="00422E14"/>
    <w:rsid w:val="004233C7"/>
    <w:rsid w:val="0042515D"/>
    <w:rsid w:val="00426157"/>
    <w:rsid w:val="004312ED"/>
    <w:rsid w:val="00441EDE"/>
    <w:rsid w:val="00442AB5"/>
    <w:rsid w:val="0045200A"/>
    <w:rsid w:val="00452F76"/>
    <w:rsid w:val="004714DD"/>
    <w:rsid w:val="00473F58"/>
    <w:rsid w:val="0048083C"/>
    <w:rsid w:val="004A093F"/>
    <w:rsid w:val="004A315C"/>
    <w:rsid w:val="004C6D53"/>
    <w:rsid w:val="004F31A6"/>
    <w:rsid w:val="00502295"/>
    <w:rsid w:val="00530DBC"/>
    <w:rsid w:val="00531B09"/>
    <w:rsid w:val="0053254B"/>
    <w:rsid w:val="0053312D"/>
    <w:rsid w:val="00535E24"/>
    <w:rsid w:val="00536A40"/>
    <w:rsid w:val="00547E00"/>
    <w:rsid w:val="005714D5"/>
    <w:rsid w:val="00582171"/>
    <w:rsid w:val="0058469C"/>
    <w:rsid w:val="00590EA4"/>
    <w:rsid w:val="00591A02"/>
    <w:rsid w:val="00594191"/>
    <w:rsid w:val="00596A4E"/>
    <w:rsid w:val="0059742F"/>
    <w:rsid w:val="005C60EB"/>
    <w:rsid w:val="005D34F6"/>
    <w:rsid w:val="005E4B0D"/>
    <w:rsid w:val="005F25DD"/>
    <w:rsid w:val="005F38FE"/>
    <w:rsid w:val="00604AE8"/>
    <w:rsid w:val="00606C9D"/>
    <w:rsid w:val="00615731"/>
    <w:rsid w:val="00622E06"/>
    <w:rsid w:val="00631D14"/>
    <w:rsid w:val="00643E9A"/>
    <w:rsid w:val="0065024E"/>
    <w:rsid w:val="0065029A"/>
    <w:rsid w:val="0065576A"/>
    <w:rsid w:val="0065579A"/>
    <w:rsid w:val="00660A3F"/>
    <w:rsid w:val="00675033"/>
    <w:rsid w:val="006836D4"/>
    <w:rsid w:val="0069034E"/>
    <w:rsid w:val="00691313"/>
    <w:rsid w:val="00691B5F"/>
    <w:rsid w:val="006A756C"/>
    <w:rsid w:val="006B4318"/>
    <w:rsid w:val="006D1503"/>
    <w:rsid w:val="006D1BA5"/>
    <w:rsid w:val="006D1DDA"/>
    <w:rsid w:val="006F7AF0"/>
    <w:rsid w:val="00701B39"/>
    <w:rsid w:val="00705B91"/>
    <w:rsid w:val="00710319"/>
    <w:rsid w:val="0071584B"/>
    <w:rsid w:val="00736DA5"/>
    <w:rsid w:val="007424D1"/>
    <w:rsid w:val="007554EB"/>
    <w:rsid w:val="00771FDD"/>
    <w:rsid w:val="00776444"/>
    <w:rsid w:val="00780A08"/>
    <w:rsid w:val="00785783"/>
    <w:rsid w:val="007A2540"/>
    <w:rsid w:val="007B2344"/>
    <w:rsid w:val="007B261C"/>
    <w:rsid w:val="007C3CF1"/>
    <w:rsid w:val="007D6B02"/>
    <w:rsid w:val="007E5687"/>
    <w:rsid w:val="007E6DF5"/>
    <w:rsid w:val="007F62E9"/>
    <w:rsid w:val="007F7370"/>
    <w:rsid w:val="0083387A"/>
    <w:rsid w:val="0084023B"/>
    <w:rsid w:val="00843608"/>
    <w:rsid w:val="00857DAA"/>
    <w:rsid w:val="0087099F"/>
    <w:rsid w:val="0089500C"/>
    <w:rsid w:val="008971F1"/>
    <w:rsid w:val="008B78DE"/>
    <w:rsid w:val="008C253E"/>
    <w:rsid w:val="008D73CF"/>
    <w:rsid w:val="009218C0"/>
    <w:rsid w:val="00923407"/>
    <w:rsid w:val="00925DD6"/>
    <w:rsid w:val="009446BF"/>
    <w:rsid w:val="00964A42"/>
    <w:rsid w:val="009818B9"/>
    <w:rsid w:val="00991BB6"/>
    <w:rsid w:val="009B2934"/>
    <w:rsid w:val="009C7833"/>
    <w:rsid w:val="00A0182D"/>
    <w:rsid w:val="00A308AD"/>
    <w:rsid w:val="00A5245F"/>
    <w:rsid w:val="00A54127"/>
    <w:rsid w:val="00A5712D"/>
    <w:rsid w:val="00A64DF7"/>
    <w:rsid w:val="00A65C8E"/>
    <w:rsid w:val="00AD000B"/>
    <w:rsid w:val="00AD5F94"/>
    <w:rsid w:val="00AF18C1"/>
    <w:rsid w:val="00AF1D40"/>
    <w:rsid w:val="00B1582E"/>
    <w:rsid w:val="00B22E7D"/>
    <w:rsid w:val="00B256B2"/>
    <w:rsid w:val="00B40494"/>
    <w:rsid w:val="00B4391C"/>
    <w:rsid w:val="00B45631"/>
    <w:rsid w:val="00B65234"/>
    <w:rsid w:val="00B67E20"/>
    <w:rsid w:val="00B81655"/>
    <w:rsid w:val="00B827A6"/>
    <w:rsid w:val="00B84760"/>
    <w:rsid w:val="00BA377B"/>
    <w:rsid w:val="00BA4C9D"/>
    <w:rsid w:val="00BC2A9A"/>
    <w:rsid w:val="00BD6C56"/>
    <w:rsid w:val="00C00DB0"/>
    <w:rsid w:val="00C0295B"/>
    <w:rsid w:val="00C31489"/>
    <w:rsid w:val="00C40339"/>
    <w:rsid w:val="00C63B9D"/>
    <w:rsid w:val="00C672A3"/>
    <w:rsid w:val="00C9202D"/>
    <w:rsid w:val="00C96207"/>
    <w:rsid w:val="00CA4674"/>
    <w:rsid w:val="00CD7D24"/>
    <w:rsid w:val="00CE65D6"/>
    <w:rsid w:val="00CF6222"/>
    <w:rsid w:val="00CF67CD"/>
    <w:rsid w:val="00CF75CF"/>
    <w:rsid w:val="00D04118"/>
    <w:rsid w:val="00D10D24"/>
    <w:rsid w:val="00D1557F"/>
    <w:rsid w:val="00D172CA"/>
    <w:rsid w:val="00D33BFD"/>
    <w:rsid w:val="00D3521C"/>
    <w:rsid w:val="00D37B99"/>
    <w:rsid w:val="00D560EB"/>
    <w:rsid w:val="00D6394E"/>
    <w:rsid w:val="00D765CA"/>
    <w:rsid w:val="00D76FD8"/>
    <w:rsid w:val="00DC042A"/>
    <w:rsid w:val="00DD3D6D"/>
    <w:rsid w:val="00DE2E84"/>
    <w:rsid w:val="00DF6679"/>
    <w:rsid w:val="00E2689D"/>
    <w:rsid w:val="00E405ED"/>
    <w:rsid w:val="00E73F59"/>
    <w:rsid w:val="00EA450D"/>
    <w:rsid w:val="00EC05EA"/>
    <w:rsid w:val="00EC72C6"/>
    <w:rsid w:val="00F13CBC"/>
    <w:rsid w:val="00F26014"/>
    <w:rsid w:val="00F27FFD"/>
    <w:rsid w:val="00F30BCC"/>
    <w:rsid w:val="00F50515"/>
    <w:rsid w:val="00F52604"/>
    <w:rsid w:val="00F76140"/>
    <w:rsid w:val="00F76F3B"/>
    <w:rsid w:val="00F9636E"/>
    <w:rsid w:val="00FB7773"/>
    <w:rsid w:val="00FC1CA6"/>
    <w:rsid w:val="00FC4F81"/>
    <w:rsid w:val="00FC5787"/>
    <w:rsid w:val="00FE224E"/>
    <w:rsid w:val="00FE295C"/>
    <w:rsid w:val="00FE3CF9"/>
    <w:rsid w:val="00FE42EF"/>
    <w:rsid w:val="00FE7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315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1CharCharCharCharCharCharCharCharChar1CharCharChar1CharCharCharCharCharCharCharCharCharCharCharCharCharChar1CharCharChar">
    <w:name w:val="Char Char Char1 Char Char Char Char Char Char Char Char Char1 Char Char Char1 Char Char Char Char Char Char Char Char Char Char Char Char Char Char1 Char Char Char"/>
    <w:basedOn w:val="Normln"/>
    <w:rsid w:val="00776444"/>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4A315C"/>
    <w:pPr>
      <w:ind w:left="720"/>
      <w:contextualSpacing/>
    </w:pPr>
  </w:style>
  <w:style w:type="paragraph" w:customStyle="1" w:styleId="Normlnslovn">
    <w:name w:val="Normální Číslování"/>
    <w:basedOn w:val="Normln"/>
    <w:rsid w:val="002C37C0"/>
    <w:pPr>
      <w:numPr>
        <w:numId w:val="15"/>
      </w:numPr>
      <w:tabs>
        <w:tab w:val="left" w:pos="624"/>
      </w:tabs>
      <w:suppressAutoHyphens/>
      <w:spacing w:before="20"/>
    </w:pPr>
  </w:style>
  <w:style w:type="character" w:styleId="Odkaznakoment">
    <w:name w:val="annotation reference"/>
    <w:basedOn w:val="Standardnpsmoodstavce"/>
    <w:uiPriority w:val="99"/>
    <w:semiHidden/>
    <w:unhideWhenUsed/>
    <w:rsid w:val="00FC5787"/>
    <w:rPr>
      <w:sz w:val="16"/>
      <w:szCs w:val="16"/>
    </w:rPr>
  </w:style>
  <w:style w:type="paragraph" w:styleId="Textkomente">
    <w:name w:val="annotation text"/>
    <w:basedOn w:val="Normln"/>
    <w:link w:val="TextkomenteChar"/>
    <w:uiPriority w:val="99"/>
    <w:semiHidden/>
    <w:unhideWhenUsed/>
    <w:rsid w:val="00FC5787"/>
    <w:rPr>
      <w:sz w:val="20"/>
      <w:szCs w:val="20"/>
    </w:rPr>
  </w:style>
  <w:style w:type="character" w:customStyle="1" w:styleId="TextkomenteChar">
    <w:name w:val="Text komentáře Char"/>
    <w:basedOn w:val="Standardnpsmoodstavce"/>
    <w:link w:val="Textkomente"/>
    <w:uiPriority w:val="99"/>
    <w:semiHidden/>
    <w:rsid w:val="00FC57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C5787"/>
    <w:rPr>
      <w:b/>
      <w:bCs/>
    </w:rPr>
  </w:style>
  <w:style w:type="character" w:customStyle="1" w:styleId="PedmtkomenteChar">
    <w:name w:val="Předmět komentáře Char"/>
    <w:basedOn w:val="TextkomenteChar"/>
    <w:link w:val="Pedmtkomente"/>
    <w:uiPriority w:val="99"/>
    <w:semiHidden/>
    <w:rsid w:val="00FC57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C5787"/>
    <w:rPr>
      <w:rFonts w:ascii="Tahoma" w:hAnsi="Tahoma" w:cs="Tahoma"/>
      <w:sz w:val="16"/>
      <w:szCs w:val="16"/>
    </w:rPr>
  </w:style>
  <w:style w:type="character" w:customStyle="1" w:styleId="TextbublinyChar">
    <w:name w:val="Text bubliny Char"/>
    <w:basedOn w:val="Standardnpsmoodstavce"/>
    <w:link w:val="Textbubliny"/>
    <w:uiPriority w:val="99"/>
    <w:semiHidden/>
    <w:rsid w:val="00FC5787"/>
    <w:rPr>
      <w:rFonts w:ascii="Tahoma" w:eastAsia="Times New Roman" w:hAnsi="Tahoma" w:cs="Tahoma"/>
      <w:sz w:val="16"/>
      <w:szCs w:val="16"/>
      <w:lang w:eastAsia="cs-CZ"/>
    </w:rPr>
  </w:style>
  <w:style w:type="paragraph" w:styleId="Zhlav">
    <w:name w:val="header"/>
    <w:basedOn w:val="Normln"/>
    <w:link w:val="ZhlavChar"/>
    <w:unhideWhenUsed/>
    <w:rsid w:val="004233C7"/>
    <w:pPr>
      <w:tabs>
        <w:tab w:val="center" w:pos="4536"/>
        <w:tab w:val="right" w:pos="9072"/>
      </w:tabs>
    </w:pPr>
  </w:style>
  <w:style w:type="character" w:customStyle="1" w:styleId="ZhlavChar">
    <w:name w:val="Záhlaví Char"/>
    <w:basedOn w:val="Standardnpsmoodstavce"/>
    <w:link w:val="Zhlav"/>
    <w:uiPriority w:val="99"/>
    <w:rsid w:val="004233C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233C7"/>
    <w:pPr>
      <w:tabs>
        <w:tab w:val="center" w:pos="4536"/>
        <w:tab w:val="right" w:pos="9072"/>
      </w:tabs>
    </w:pPr>
  </w:style>
  <w:style w:type="character" w:customStyle="1" w:styleId="ZpatChar">
    <w:name w:val="Zápatí Char"/>
    <w:basedOn w:val="Standardnpsmoodstavce"/>
    <w:link w:val="Zpat"/>
    <w:uiPriority w:val="99"/>
    <w:rsid w:val="004233C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315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1CharCharCharCharCharCharCharCharChar1CharCharChar1CharCharCharCharCharCharCharCharCharCharCharCharCharChar1CharCharChar">
    <w:name w:val="Char Char Char1 Char Char Char Char Char Char Char Char Char1 Char Char Char1 Char Char Char Char Char Char Char Char Char Char Char Char Char Char1 Char Char Char"/>
    <w:basedOn w:val="Normln"/>
    <w:rsid w:val="00776444"/>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34"/>
    <w:qFormat/>
    <w:rsid w:val="004A315C"/>
    <w:pPr>
      <w:ind w:left="720"/>
      <w:contextualSpacing/>
    </w:pPr>
  </w:style>
  <w:style w:type="paragraph" w:customStyle="1" w:styleId="Normlnslovn">
    <w:name w:val="Normální Číslování"/>
    <w:basedOn w:val="Normln"/>
    <w:rsid w:val="002C37C0"/>
    <w:pPr>
      <w:numPr>
        <w:numId w:val="15"/>
      </w:numPr>
      <w:tabs>
        <w:tab w:val="left" w:pos="624"/>
      </w:tabs>
      <w:suppressAutoHyphens/>
      <w:spacing w:before="20"/>
    </w:pPr>
  </w:style>
  <w:style w:type="character" w:styleId="Odkaznakoment">
    <w:name w:val="annotation reference"/>
    <w:basedOn w:val="Standardnpsmoodstavce"/>
    <w:uiPriority w:val="99"/>
    <w:semiHidden/>
    <w:unhideWhenUsed/>
    <w:rsid w:val="00FC5787"/>
    <w:rPr>
      <w:sz w:val="16"/>
      <w:szCs w:val="16"/>
    </w:rPr>
  </w:style>
  <w:style w:type="paragraph" w:styleId="Textkomente">
    <w:name w:val="annotation text"/>
    <w:basedOn w:val="Normln"/>
    <w:link w:val="TextkomenteChar"/>
    <w:uiPriority w:val="99"/>
    <w:semiHidden/>
    <w:unhideWhenUsed/>
    <w:rsid w:val="00FC5787"/>
    <w:rPr>
      <w:sz w:val="20"/>
      <w:szCs w:val="20"/>
    </w:rPr>
  </w:style>
  <w:style w:type="character" w:customStyle="1" w:styleId="TextkomenteChar">
    <w:name w:val="Text komentáře Char"/>
    <w:basedOn w:val="Standardnpsmoodstavce"/>
    <w:link w:val="Textkomente"/>
    <w:uiPriority w:val="99"/>
    <w:semiHidden/>
    <w:rsid w:val="00FC57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C5787"/>
    <w:rPr>
      <w:b/>
      <w:bCs/>
    </w:rPr>
  </w:style>
  <w:style w:type="character" w:customStyle="1" w:styleId="PedmtkomenteChar">
    <w:name w:val="Předmět komentáře Char"/>
    <w:basedOn w:val="TextkomenteChar"/>
    <w:link w:val="Pedmtkomente"/>
    <w:uiPriority w:val="99"/>
    <w:semiHidden/>
    <w:rsid w:val="00FC578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C5787"/>
    <w:rPr>
      <w:rFonts w:ascii="Tahoma" w:hAnsi="Tahoma" w:cs="Tahoma"/>
      <w:sz w:val="16"/>
      <w:szCs w:val="16"/>
    </w:rPr>
  </w:style>
  <w:style w:type="character" w:customStyle="1" w:styleId="TextbublinyChar">
    <w:name w:val="Text bubliny Char"/>
    <w:basedOn w:val="Standardnpsmoodstavce"/>
    <w:link w:val="Textbubliny"/>
    <w:uiPriority w:val="99"/>
    <w:semiHidden/>
    <w:rsid w:val="00FC5787"/>
    <w:rPr>
      <w:rFonts w:ascii="Tahoma" w:eastAsia="Times New Roman" w:hAnsi="Tahoma" w:cs="Tahoma"/>
      <w:sz w:val="16"/>
      <w:szCs w:val="16"/>
      <w:lang w:eastAsia="cs-CZ"/>
    </w:rPr>
  </w:style>
  <w:style w:type="paragraph" w:styleId="Zhlav">
    <w:name w:val="header"/>
    <w:basedOn w:val="Normln"/>
    <w:link w:val="ZhlavChar"/>
    <w:unhideWhenUsed/>
    <w:rsid w:val="004233C7"/>
    <w:pPr>
      <w:tabs>
        <w:tab w:val="center" w:pos="4536"/>
        <w:tab w:val="right" w:pos="9072"/>
      </w:tabs>
    </w:pPr>
  </w:style>
  <w:style w:type="character" w:customStyle="1" w:styleId="ZhlavChar">
    <w:name w:val="Záhlaví Char"/>
    <w:basedOn w:val="Standardnpsmoodstavce"/>
    <w:link w:val="Zhlav"/>
    <w:uiPriority w:val="99"/>
    <w:rsid w:val="004233C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233C7"/>
    <w:pPr>
      <w:tabs>
        <w:tab w:val="center" w:pos="4536"/>
        <w:tab w:val="right" w:pos="9072"/>
      </w:tabs>
    </w:pPr>
  </w:style>
  <w:style w:type="character" w:customStyle="1" w:styleId="ZpatChar">
    <w:name w:val="Zápatí Char"/>
    <w:basedOn w:val="Standardnpsmoodstavce"/>
    <w:link w:val="Zpat"/>
    <w:uiPriority w:val="99"/>
    <w:rsid w:val="004233C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595">
      <w:bodyDiv w:val="1"/>
      <w:marLeft w:val="0"/>
      <w:marRight w:val="0"/>
      <w:marTop w:val="0"/>
      <w:marBottom w:val="0"/>
      <w:divBdr>
        <w:top w:val="none" w:sz="0" w:space="0" w:color="auto"/>
        <w:left w:val="none" w:sz="0" w:space="0" w:color="auto"/>
        <w:bottom w:val="none" w:sz="0" w:space="0" w:color="auto"/>
        <w:right w:val="none" w:sz="0" w:space="0" w:color="auto"/>
      </w:divBdr>
    </w:div>
    <w:div w:id="56368859">
      <w:bodyDiv w:val="1"/>
      <w:marLeft w:val="0"/>
      <w:marRight w:val="0"/>
      <w:marTop w:val="0"/>
      <w:marBottom w:val="0"/>
      <w:divBdr>
        <w:top w:val="none" w:sz="0" w:space="0" w:color="auto"/>
        <w:left w:val="none" w:sz="0" w:space="0" w:color="auto"/>
        <w:bottom w:val="none" w:sz="0" w:space="0" w:color="auto"/>
        <w:right w:val="none" w:sz="0" w:space="0" w:color="auto"/>
      </w:divBdr>
    </w:div>
    <w:div w:id="77799055">
      <w:bodyDiv w:val="1"/>
      <w:marLeft w:val="0"/>
      <w:marRight w:val="0"/>
      <w:marTop w:val="0"/>
      <w:marBottom w:val="0"/>
      <w:divBdr>
        <w:top w:val="none" w:sz="0" w:space="0" w:color="auto"/>
        <w:left w:val="none" w:sz="0" w:space="0" w:color="auto"/>
        <w:bottom w:val="none" w:sz="0" w:space="0" w:color="auto"/>
        <w:right w:val="none" w:sz="0" w:space="0" w:color="auto"/>
      </w:divBdr>
    </w:div>
    <w:div w:id="97065500">
      <w:bodyDiv w:val="1"/>
      <w:marLeft w:val="0"/>
      <w:marRight w:val="0"/>
      <w:marTop w:val="0"/>
      <w:marBottom w:val="0"/>
      <w:divBdr>
        <w:top w:val="none" w:sz="0" w:space="0" w:color="auto"/>
        <w:left w:val="none" w:sz="0" w:space="0" w:color="auto"/>
        <w:bottom w:val="none" w:sz="0" w:space="0" w:color="auto"/>
        <w:right w:val="none" w:sz="0" w:space="0" w:color="auto"/>
      </w:divBdr>
    </w:div>
    <w:div w:id="120659814">
      <w:bodyDiv w:val="1"/>
      <w:marLeft w:val="0"/>
      <w:marRight w:val="0"/>
      <w:marTop w:val="0"/>
      <w:marBottom w:val="0"/>
      <w:divBdr>
        <w:top w:val="none" w:sz="0" w:space="0" w:color="auto"/>
        <w:left w:val="none" w:sz="0" w:space="0" w:color="auto"/>
        <w:bottom w:val="none" w:sz="0" w:space="0" w:color="auto"/>
        <w:right w:val="none" w:sz="0" w:space="0" w:color="auto"/>
      </w:divBdr>
    </w:div>
    <w:div w:id="213539585">
      <w:bodyDiv w:val="1"/>
      <w:marLeft w:val="0"/>
      <w:marRight w:val="0"/>
      <w:marTop w:val="0"/>
      <w:marBottom w:val="0"/>
      <w:divBdr>
        <w:top w:val="none" w:sz="0" w:space="0" w:color="auto"/>
        <w:left w:val="none" w:sz="0" w:space="0" w:color="auto"/>
        <w:bottom w:val="none" w:sz="0" w:space="0" w:color="auto"/>
        <w:right w:val="none" w:sz="0" w:space="0" w:color="auto"/>
      </w:divBdr>
    </w:div>
    <w:div w:id="289823541">
      <w:bodyDiv w:val="1"/>
      <w:marLeft w:val="0"/>
      <w:marRight w:val="0"/>
      <w:marTop w:val="0"/>
      <w:marBottom w:val="0"/>
      <w:divBdr>
        <w:top w:val="none" w:sz="0" w:space="0" w:color="auto"/>
        <w:left w:val="none" w:sz="0" w:space="0" w:color="auto"/>
        <w:bottom w:val="none" w:sz="0" w:space="0" w:color="auto"/>
        <w:right w:val="none" w:sz="0" w:space="0" w:color="auto"/>
      </w:divBdr>
    </w:div>
    <w:div w:id="343896406">
      <w:bodyDiv w:val="1"/>
      <w:marLeft w:val="0"/>
      <w:marRight w:val="0"/>
      <w:marTop w:val="0"/>
      <w:marBottom w:val="0"/>
      <w:divBdr>
        <w:top w:val="none" w:sz="0" w:space="0" w:color="auto"/>
        <w:left w:val="none" w:sz="0" w:space="0" w:color="auto"/>
        <w:bottom w:val="none" w:sz="0" w:space="0" w:color="auto"/>
        <w:right w:val="none" w:sz="0" w:space="0" w:color="auto"/>
      </w:divBdr>
    </w:div>
    <w:div w:id="452091274">
      <w:bodyDiv w:val="1"/>
      <w:marLeft w:val="0"/>
      <w:marRight w:val="0"/>
      <w:marTop w:val="0"/>
      <w:marBottom w:val="0"/>
      <w:divBdr>
        <w:top w:val="none" w:sz="0" w:space="0" w:color="auto"/>
        <w:left w:val="none" w:sz="0" w:space="0" w:color="auto"/>
        <w:bottom w:val="none" w:sz="0" w:space="0" w:color="auto"/>
        <w:right w:val="none" w:sz="0" w:space="0" w:color="auto"/>
      </w:divBdr>
    </w:div>
    <w:div w:id="650519994">
      <w:bodyDiv w:val="1"/>
      <w:marLeft w:val="0"/>
      <w:marRight w:val="0"/>
      <w:marTop w:val="0"/>
      <w:marBottom w:val="0"/>
      <w:divBdr>
        <w:top w:val="none" w:sz="0" w:space="0" w:color="auto"/>
        <w:left w:val="none" w:sz="0" w:space="0" w:color="auto"/>
        <w:bottom w:val="none" w:sz="0" w:space="0" w:color="auto"/>
        <w:right w:val="none" w:sz="0" w:space="0" w:color="auto"/>
      </w:divBdr>
    </w:div>
    <w:div w:id="695887151">
      <w:bodyDiv w:val="1"/>
      <w:marLeft w:val="0"/>
      <w:marRight w:val="0"/>
      <w:marTop w:val="0"/>
      <w:marBottom w:val="0"/>
      <w:divBdr>
        <w:top w:val="none" w:sz="0" w:space="0" w:color="auto"/>
        <w:left w:val="none" w:sz="0" w:space="0" w:color="auto"/>
        <w:bottom w:val="none" w:sz="0" w:space="0" w:color="auto"/>
        <w:right w:val="none" w:sz="0" w:space="0" w:color="auto"/>
      </w:divBdr>
    </w:div>
    <w:div w:id="701780641">
      <w:bodyDiv w:val="1"/>
      <w:marLeft w:val="0"/>
      <w:marRight w:val="0"/>
      <w:marTop w:val="0"/>
      <w:marBottom w:val="0"/>
      <w:divBdr>
        <w:top w:val="none" w:sz="0" w:space="0" w:color="auto"/>
        <w:left w:val="none" w:sz="0" w:space="0" w:color="auto"/>
        <w:bottom w:val="none" w:sz="0" w:space="0" w:color="auto"/>
        <w:right w:val="none" w:sz="0" w:space="0" w:color="auto"/>
      </w:divBdr>
    </w:div>
    <w:div w:id="863323175">
      <w:bodyDiv w:val="1"/>
      <w:marLeft w:val="0"/>
      <w:marRight w:val="0"/>
      <w:marTop w:val="0"/>
      <w:marBottom w:val="0"/>
      <w:divBdr>
        <w:top w:val="none" w:sz="0" w:space="0" w:color="auto"/>
        <w:left w:val="none" w:sz="0" w:space="0" w:color="auto"/>
        <w:bottom w:val="none" w:sz="0" w:space="0" w:color="auto"/>
        <w:right w:val="none" w:sz="0" w:space="0" w:color="auto"/>
      </w:divBdr>
    </w:div>
    <w:div w:id="871649783">
      <w:bodyDiv w:val="1"/>
      <w:marLeft w:val="0"/>
      <w:marRight w:val="0"/>
      <w:marTop w:val="0"/>
      <w:marBottom w:val="0"/>
      <w:divBdr>
        <w:top w:val="none" w:sz="0" w:space="0" w:color="auto"/>
        <w:left w:val="none" w:sz="0" w:space="0" w:color="auto"/>
        <w:bottom w:val="none" w:sz="0" w:space="0" w:color="auto"/>
        <w:right w:val="none" w:sz="0" w:space="0" w:color="auto"/>
      </w:divBdr>
    </w:div>
    <w:div w:id="1331061073">
      <w:bodyDiv w:val="1"/>
      <w:marLeft w:val="0"/>
      <w:marRight w:val="0"/>
      <w:marTop w:val="0"/>
      <w:marBottom w:val="0"/>
      <w:divBdr>
        <w:top w:val="none" w:sz="0" w:space="0" w:color="auto"/>
        <w:left w:val="none" w:sz="0" w:space="0" w:color="auto"/>
        <w:bottom w:val="none" w:sz="0" w:space="0" w:color="auto"/>
        <w:right w:val="none" w:sz="0" w:space="0" w:color="auto"/>
      </w:divBdr>
    </w:div>
    <w:div w:id="1439328193">
      <w:bodyDiv w:val="1"/>
      <w:marLeft w:val="0"/>
      <w:marRight w:val="0"/>
      <w:marTop w:val="0"/>
      <w:marBottom w:val="0"/>
      <w:divBdr>
        <w:top w:val="none" w:sz="0" w:space="0" w:color="auto"/>
        <w:left w:val="none" w:sz="0" w:space="0" w:color="auto"/>
        <w:bottom w:val="none" w:sz="0" w:space="0" w:color="auto"/>
        <w:right w:val="none" w:sz="0" w:space="0" w:color="auto"/>
      </w:divBdr>
    </w:div>
    <w:div w:id="1712731608">
      <w:bodyDiv w:val="1"/>
      <w:marLeft w:val="0"/>
      <w:marRight w:val="0"/>
      <w:marTop w:val="0"/>
      <w:marBottom w:val="0"/>
      <w:divBdr>
        <w:top w:val="none" w:sz="0" w:space="0" w:color="auto"/>
        <w:left w:val="none" w:sz="0" w:space="0" w:color="auto"/>
        <w:bottom w:val="none" w:sz="0" w:space="0" w:color="auto"/>
        <w:right w:val="none" w:sz="0" w:space="0" w:color="auto"/>
      </w:divBdr>
    </w:div>
    <w:div w:id="1756246395">
      <w:bodyDiv w:val="1"/>
      <w:marLeft w:val="0"/>
      <w:marRight w:val="0"/>
      <w:marTop w:val="0"/>
      <w:marBottom w:val="0"/>
      <w:divBdr>
        <w:top w:val="none" w:sz="0" w:space="0" w:color="auto"/>
        <w:left w:val="none" w:sz="0" w:space="0" w:color="auto"/>
        <w:bottom w:val="none" w:sz="0" w:space="0" w:color="auto"/>
        <w:right w:val="none" w:sz="0" w:space="0" w:color="auto"/>
      </w:divBdr>
    </w:div>
    <w:div w:id="19081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3FA3-B27F-4C55-9222-7E11AA4E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8568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Samberger Lukas</dc:creator>
  <cp:lastModifiedBy>Vrablikova Ivana</cp:lastModifiedBy>
  <cp:revision>2</cp:revision>
  <cp:lastPrinted>2017-04-13T06:58:00Z</cp:lastPrinted>
  <dcterms:created xsi:type="dcterms:W3CDTF">2017-07-17T07:16:00Z</dcterms:created>
  <dcterms:modified xsi:type="dcterms:W3CDTF">2017-07-17T07:16:00Z</dcterms:modified>
</cp:coreProperties>
</file>